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32" w:line="300" w:lineRule="exact"/>
        <w:ind w:firstLine="9422"/>
        <w:textAlignment w:val="center"/>
      </w:pPr>
      <w:bookmarkStart w:id="0" w:name="_GoBack"/>
      <w:bookmarkEnd w:id="0"/>
      <w: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o:spid="_x0000_s1026" o:spt="203" style="position:absolute;left:0pt;margin-left:326.65pt;margin-top:859.6pt;height:15.6pt;width:15.6pt;mso-position-horizontal-relative:page;mso-position-vertical-relative:page;z-index:-251656192;mso-width-relative:page;mso-height-relative:page;" coordsize="312,312" o:allowincell="f">
            <o:lock v:ext="edit"/>
            <v:shape id="_x0000_s1027" o:spid="_x0000_s1027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28" o:spid="_x0000_s1028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1376680</wp:posOffset>
            </wp:positionH>
            <wp:positionV relativeFrom="page">
              <wp:posOffset>1475740</wp:posOffset>
            </wp:positionV>
            <wp:extent cx="7118985" cy="845375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8991" cy="845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o:spid="_x0000_s1029" o:spt="203" style="position:absolute;left:0pt;margin-left:326.65pt;margin-top:6.35pt;height:15.6pt;width:15.6pt;mso-position-horizontal-relative:page;mso-position-vertical-relative:page;z-index:251664384;mso-width-relative:page;mso-height-relative:page;" coordsize="312,312" o:allowincell="f">
            <o:lock v:ext="edit"/>
            <v:shape id="_x0000_s1030" o:spid="_x0000_s1030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31" o:spid="_x0000_s1031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8018780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543560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o:spid="_x0000_s1032" o:spt="203" style="position:absolute;left:0pt;margin-left:6.35pt;margin-top:432.95pt;height:15.6pt;width:15.6pt;mso-position-horizontal-relative:page;mso-position-vertical-relative:page;z-index:-251658240;mso-width-relative:page;mso-height-relative:page;" coordsize="312,312" o:allowincell="f">
            <o:lock v:ext="edit"/>
            <v:shape id="_x0000_s1033" o:spid="_x0000_s1033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34" o:spid="_x0000_s1034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inline distT="0" distB="0" distL="0" distR="0">
            <wp:extent cx="1968500" cy="19050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86" w:line="227" w:lineRule="auto"/>
        <w:ind w:firstLine="8378"/>
        <w:rPr>
          <w:rFonts w:ascii="KaiTi" w:hAnsi="KaiTi" w:eastAsia="KaiTi" w:cs="KaiTi"/>
          <w:sz w:val="24"/>
          <w:szCs w:val="24"/>
        </w:rPr>
      </w:pP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□</w:t>
      </w:r>
      <w:r>
        <w:rPr>
          <w:rFonts w:ascii="KaiTi" w:hAnsi="KaiTi" w:eastAsia="KaiTi" w:cs="KaiTi"/>
          <w:color w:val="231F20"/>
          <w:spacing w:val="4"/>
          <w:sz w:val="24"/>
          <w:szCs w:val="24"/>
        </w:rPr>
        <w:t>科学技术创新团队风采展</w:t>
      </w:r>
      <w:r>
        <w:rPr>
          <w:rFonts w:ascii="KaiTi" w:hAnsi="KaiTi" w:eastAsia="KaiTi" w:cs="KaiTi"/>
          <w:color w:val="231F20"/>
          <w:spacing w:val="3"/>
          <w:sz w:val="24"/>
          <w:szCs w:val="24"/>
        </w:rPr>
        <w:t>示</w:t>
      </w:r>
    </w:p>
    <w:p>
      <w:pPr>
        <w:spacing w:line="146" w:lineRule="exact"/>
      </w:pPr>
    </w:p>
    <w:tbl>
      <w:tblPr>
        <w:tblStyle w:val="4"/>
        <w:tblW w:w="1247" w:type="dxa"/>
        <w:tblInd w:w="569" w:type="dxa"/>
        <w:tblBorders>
          <w:top w:val="single" w:color="46854C" w:sz="2" w:space="0"/>
          <w:left w:val="single" w:color="46854C" w:sz="2" w:space="0"/>
          <w:bottom w:val="single" w:color="46854C" w:sz="2" w:space="0"/>
          <w:right w:val="single" w:color="46854C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3" w:hRule="atLeast"/>
        </w:trPr>
        <w:tc>
          <w:tcPr>
            <w:tcW w:w="1247" w:type="dxa"/>
            <w:shd w:val="clear" w:color="auto" w:fill="00506B"/>
            <w:textDirection w:val="tbRlV"/>
            <w:vAlign w:val="top"/>
          </w:tcPr>
          <w:p>
            <w:pPr>
              <w:spacing w:before="336" w:line="187" w:lineRule="auto"/>
              <w:ind w:firstLine="1006"/>
              <w:rPr>
                <w:rFonts w:ascii="Microsoft YaHei" w:hAnsi="Microsoft YaHei" w:eastAsia="Microsoft YaHei" w:cs="Microsoft YaHei"/>
                <w:sz w:val="36"/>
                <w:szCs w:val="36"/>
              </w:rPr>
            </w:pPr>
            <w:r>
              <w:rPr>
                <w:rFonts w:ascii="Microsoft YaHei" w:hAnsi="Microsoft YaHei" w:eastAsia="Microsoft YaHei" w:cs="Microsoft YaHei"/>
                <w:color w:val="FFFFFF"/>
                <w:spacing w:val="-4"/>
                <w:sz w:val="36"/>
                <w:szCs w:val="36"/>
              </w:rPr>
              <w:t>科</w:t>
            </w:r>
            <w:r>
              <w:rPr>
                <w:rFonts w:ascii="Microsoft YaHei" w:hAnsi="Microsoft YaHei" w:eastAsia="Microsoft YaHei" w:cs="Microsoft YaHei"/>
                <w:color w:val="FFFFFF"/>
                <w:spacing w:val="-19"/>
                <w:sz w:val="36"/>
                <w:szCs w:val="3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FFFFFF"/>
                <w:spacing w:val="-3"/>
                <w:sz w:val="36"/>
                <w:szCs w:val="36"/>
              </w:rPr>
              <w:t>创</w:t>
            </w:r>
          </w:p>
        </w:tc>
      </w:tr>
    </w:tbl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" w:line="1133" w:lineRule="exact"/>
        <w:textAlignment w:val="center"/>
      </w:pPr>
      <w:r>
        <w:drawing>
          <wp:inline distT="0" distB="0" distL="0" distR="0">
            <wp:extent cx="359410" cy="71945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86" w:line="175" w:lineRule="auto"/>
        <w:ind w:firstLine="2169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color w:val="231F20"/>
          <w:spacing w:val="-1"/>
          <w:sz w:val="20"/>
          <w:szCs w:val="20"/>
        </w:rPr>
        <w:t>40</w:t>
      </w:r>
      <w:r>
        <w:rPr>
          <w:rFonts w:ascii="Microsoft YaHei" w:hAnsi="Microsoft YaHei" w:eastAsia="Microsoft YaHei" w:cs="Microsoft YaHei"/>
          <w:color w:val="231F20"/>
          <w:spacing w:val="-3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pacing w:val="-1"/>
          <w:sz w:val="16"/>
          <w:szCs w:val="16"/>
        </w:rPr>
        <w:t>当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代矿工</w:t>
      </w:r>
      <w:r>
        <w:rPr>
          <w:rFonts w:ascii="Microsoft YaHei" w:hAnsi="Microsoft YaHei" w:eastAsia="Microsoft YaHei" w:cs="Microsoft YaHei"/>
          <w:color w:val="231F20"/>
          <w:spacing w:val="-3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2022年第5期</w:t>
      </w:r>
    </w:p>
    <w:p>
      <w:pPr/>
    </w:p>
    <w:p>
      <w:pPr>
        <w:spacing w:line="196" w:lineRule="exact"/>
      </w:pPr>
    </w:p>
    <w:p>
      <w:pPr>
        <w:sectPr>
          <w:headerReference r:id="rId3" w:type="default"/>
          <w:footerReference r:id="rId4" w:type="default"/>
          <w:pgSz w:w="13380" w:h="17632"/>
          <w:pgMar w:top="1" w:right="0" w:bottom="1" w:left="0" w:header="0" w:footer="0" w:gutter="0"/>
          <w:cols w:equalWidth="0" w:num="1">
            <w:col w:w="13380"/>
          </w:cols>
        </w:sectPr>
      </w:pPr>
    </w:p>
    <w:p>
      <w:pPr>
        <w:spacing w:before="28" w:line="749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74" w:lineRule="exact"/>
        <w:ind w:firstLine="4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DD5</w:t>
      </w:r>
      <w:r>
        <w:rPr>
          <w:rFonts w:ascii="SimSun" w:hAnsi="SimSun" w:eastAsia="SimSun" w:cs="SimSun"/>
          <w:strike/>
          <w:spacing w:val="1"/>
          <w:position w:val="1"/>
          <w:sz w:val="12"/>
          <w:szCs w:val="12"/>
        </w:rPr>
        <w:t>.</w:t>
      </w: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i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ndd</w:t>
      </w:r>
      <w:r>
        <w:rPr>
          <w:rFonts w:ascii="SimSun" w:hAnsi="SimSun" w:eastAsia="SimSun" w:cs="SimSun"/>
          <w:spacing w:val="1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40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11" w:line="565" w:lineRule="exact"/>
        <w:textAlignment w:val="center"/>
      </w:pPr>
      <w:r>
        <w:drawing>
          <wp:inline distT="0" distB="0" distL="0" distR="0">
            <wp:extent cx="719455" cy="35877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62" w:lineRule="exact"/>
        <w:ind w:firstLine="3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4"/>
          <w:position w:val="1"/>
          <w:sz w:val="12"/>
          <w:szCs w:val="12"/>
        </w:rPr>
        <w:t>2022/4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/28</w:t>
      </w:r>
      <w:r>
        <w:rPr>
          <w:rFonts w:ascii="SimSun" w:hAnsi="SimSun" w:eastAsia="SimSun" w:cs="SimSun"/>
          <w:spacing w:val="-50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-6"/>
          <w:position w:val="1"/>
          <w:sz w:val="12"/>
          <w:szCs w:val="12"/>
        </w:rPr>
        <w:t>下午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2:33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3380" w:h="17632"/>
          <w:pgMar w:top="1" w:right="0" w:bottom="1" w:left="0" w:header="0" w:footer="0" w:gutter="0"/>
          <w:cols w:equalWidth="0" w:num="5">
            <w:col w:w="838" w:space="100"/>
            <w:col w:w="5086" w:space="100"/>
            <w:col w:w="5340" w:space="100"/>
            <w:col w:w="978" w:space="88"/>
            <w:col w:w="752"/>
          </w:cols>
        </w:sectPr>
      </w:pPr>
    </w:p>
    <w:p>
      <w:pPr>
        <w:spacing w:line="300" w:lineRule="exact"/>
        <w:ind w:firstLine="9422"/>
        <w:textAlignment w:val="center"/>
      </w:pPr>
      <w:r>
        <w:drawing>
          <wp:anchor distT="0" distB="0" distL="0" distR="0" simplePos="0" relativeHeight="251672576" behindDoc="1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5" o:spid="_x0000_s1035" o:spt="203" style="position:absolute;left:0pt;margin-left:326.65pt;margin-top:859.6pt;height:15.6pt;width:15.6pt;mso-position-horizontal-relative:page;mso-position-vertical-relative:page;z-index:-251644928;mso-width-relative:page;mso-height-relative:page;" coordsize="312,312" o:allowincell="f">
            <o:lock v:ext="edit"/>
            <v:shape id="_x0000_s1036" o:spid="_x0000_s1036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37" o:spid="_x0000_s1037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o:spid="_x0000_s1038" o:spt="203" style="position:absolute;left:0pt;margin-left:326.65pt;margin-top:6.35pt;height:15.6pt;width:15.6pt;mso-position-horizontal-relative:page;mso-position-vertical-relative:page;z-index:251674624;mso-width-relative:page;mso-height-relative:page;" coordsize="312,312" o:allowincell="f">
            <o:lock v:ext="edit"/>
            <v:shape id="_x0000_s1039" o:spid="_x0000_s1039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40" o:spid="_x0000_s1040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8018780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543560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o:spid="_x0000_s1041" o:spt="203" style="position:absolute;left:0pt;margin-left:6.35pt;margin-top:432.95pt;height:15.6pt;width:15.6pt;mso-position-horizontal-relative:page;mso-position-vertical-relative:page;z-index:251677696;mso-width-relative:page;mso-height-relative:page;" coordsize="312,312" o:allowincell="f">
            <o:lock v:ext="edit"/>
            <v:shape id="_x0000_s1042" o:spid="_x0000_s1042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43" o:spid="_x0000_s1043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1" locked="0" layoutInCell="0" allowOverlap="1">
            <wp:simplePos x="0" y="0"/>
            <wp:positionH relativeFrom="page">
              <wp:posOffset>8135620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o:spid="_x0000_s1044" o:spt="203" style="position:absolute;left:0pt;margin-left:647pt;margin-top:432.95pt;height:15.6pt;width:15.6pt;mso-position-horizontal-relative:page;mso-position-vertical-relative:page;z-index:-251646976;mso-width-relative:page;mso-height-relative:page;" coordsize="312,312" o:allowincell="f">
            <o:lock v:ext="edit"/>
            <v:shape id="_x0000_s1045" o:spid="_x0000_s1045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46" o:spid="_x0000_s1046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inline distT="0" distB="0" distL="0" distR="0">
            <wp:extent cx="1968500" cy="1905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03" w:line="233" w:lineRule="auto"/>
        <w:ind w:firstLine="3424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根据《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中华人民共和国科学技术进步法》和《中国煤炭工业协会</w:t>
      </w:r>
    </w:p>
    <w:p>
      <w:pPr>
        <w:spacing w:line="203" w:lineRule="auto"/>
        <w:ind w:firstLine="2930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科学技术奖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励办法》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中国煤炭工业协会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、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中国煤炭学会组织开展了</w:t>
      </w:r>
    </w:p>
    <w:p>
      <w:pPr>
        <w:spacing w:before="51" w:line="203" w:lineRule="auto"/>
        <w:ind w:firstLine="293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color w:val="FFFFFF"/>
          <w:spacing w:val="2"/>
          <w:sz w:val="24"/>
          <w:szCs w:val="24"/>
        </w:rPr>
        <w:t>2021年度“中国煤炭工业</w:t>
      </w:r>
      <w:r>
        <w:rPr>
          <w:rFonts w:ascii="Microsoft YaHei" w:hAnsi="Microsoft YaHei" w:eastAsia="Microsoft YaHei" w:cs="Microsoft YaHei"/>
          <w:color w:val="FFFFFF"/>
          <w:spacing w:val="1"/>
          <w:sz w:val="24"/>
          <w:szCs w:val="24"/>
        </w:rPr>
        <w:t>协会科学技术奖”评审活动</w:t>
      </w:r>
      <w:r>
        <w:rPr>
          <w:rFonts w:ascii="Microsoft YaHei" w:hAnsi="Microsoft YaHei" w:eastAsia="Microsoft YaHei" w:cs="Microsoft YaHei"/>
          <w:color w:val="FFFFFF"/>
          <w:spacing w:val="2"/>
          <w:sz w:val="24"/>
          <w:szCs w:val="24"/>
        </w:rPr>
        <w:t>。</w:t>
      </w:r>
      <w:r>
        <w:rPr>
          <w:rFonts w:ascii="Microsoft YaHei" w:hAnsi="Microsoft YaHei" w:eastAsia="Microsoft YaHei" w:cs="Microsoft YaHei"/>
          <w:color w:val="FFFFFF"/>
          <w:spacing w:val="1"/>
          <w:sz w:val="24"/>
          <w:szCs w:val="24"/>
        </w:rPr>
        <w:t>本次活动共评</w:t>
      </w:r>
    </w:p>
    <w:p>
      <w:pPr>
        <w:spacing w:before="51" w:line="203" w:lineRule="auto"/>
        <w:ind w:firstLine="2953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出获奖项目329项</w:t>
      </w:r>
      <w:r>
        <w:rPr>
          <w:rFonts w:ascii="Microsoft YaHei" w:hAnsi="Microsoft YaHei" w:eastAsia="Microsoft YaHei" w:cs="Microsoft YaHei"/>
          <w:color w:val="FFFFFF"/>
          <w:spacing w:val="-1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其中</w:t>
      </w:r>
      <w:r>
        <w:rPr>
          <w:rFonts w:ascii="Microsoft YaHei" w:hAnsi="Microsoft YaHei" w:eastAsia="Microsoft YaHei" w:cs="Microsoft YaHei"/>
          <w:color w:val="FFFFFF"/>
          <w:spacing w:val="-1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特等奖3项</w:t>
      </w:r>
      <w:r>
        <w:rPr>
          <w:rFonts w:ascii="Microsoft YaHei" w:hAnsi="Microsoft YaHei" w:eastAsia="Microsoft YaHei" w:cs="Microsoft YaHei"/>
          <w:color w:val="FFFFFF"/>
          <w:spacing w:val="-1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一等奖42项</w:t>
      </w:r>
      <w:r>
        <w:rPr>
          <w:rFonts w:ascii="Microsoft YaHei" w:hAnsi="Microsoft YaHei" w:eastAsia="Microsoft YaHei" w:cs="Microsoft YaHei"/>
          <w:color w:val="FFFFFF"/>
          <w:spacing w:val="-1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二等奖133项</w:t>
      </w:r>
      <w:r>
        <w:rPr>
          <w:rFonts w:ascii="Microsoft YaHei" w:hAnsi="Microsoft YaHei" w:eastAsia="Microsoft YaHei" w:cs="Microsoft YaHei"/>
          <w:color w:val="FFFFFF"/>
          <w:spacing w:val="-1"/>
          <w:sz w:val="24"/>
          <w:szCs w:val="24"/>
        </w:rPr>
        <w:t>，</w:t>
      </w:r>
    </w:p>
    <w:p>
      <w:pPr>
        <w:spacing w:before="51" w:line="203" w:lineRule="auto"/>
        <w:ind w:firstLine="2934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三等奖145项</w:t>
      </w:r>
      <w:r>
        <w:rPr>
          <w:rFonts w:ascii="Microsoft YaHei" w:hAnsi="Microsoft YaHei" w:eastAsia="Microsoft YaHei" w:cs="Microsoft YaHei"/>
          <w:color w:val="FFFFFF"/>
          <w:spacing w:val="-31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创新团队6个</w:t>
      </w:r>
      <w:r>
        <w:rPr>
          <w:rFonts w:ascii="Microsoft YaHei" w:hAnsi="Microsoft YaHei" w:eastAsia="Microsoft YaHei" w:cs="Microsoft YaHei"/>
          <w:color w:val="FFFFFF"/>
          <w:spacing w:val="-30"/>
          <w:sz w:val="24"/>
          <w:szCs w:val="24"/>
        </w:rPr>
        <w:t>。</w:t>
      </w:r>
    </w:p>
    <w:p>
      <w:pPr>
        <w:spacing w:before="53" w:line="233" w:lineRule="auto"/>
        <w:ind w:firstLine="3426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受中国煤炭学会委托</w:t>
      </w:r>
      <w:r>
        <w:rPr>
          <w:rFonts w:ascii="Microsoft YaHei" w:hAnsi="Microsoft YaHei" w:eastAsia="Microsoft YaHei" w:cs="Microsoft YaHei"/>
          <w:color w:val="FFFFFF"/>
          <w:spacing w:val="-14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-71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本刊特设专题栏目</w:t>
      </w:r>
      <w:r>
        <w:rPr>
          <w:rFonts w:ascii="Microsoft YaHei" w:hAnsi="Microsoft YaHei" w:eastAsia="Microsoft YaHei" w:cs="Microsoft YaHei"/>
          <w:color w:val="FFFFFF"/>
          <w:spacing w:val="-13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-71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对获奖的6个创新团队</w:t>
      </w:r>
    </w:p>
    <w:p>
      <w:pPr>
        <w:spacing w:line="203" w:lineRule="auto"/>
        <w:ind w:firstLine="2933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进行集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中展示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以鼓励获奖单位和个人继续发扬创新精神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做高水平</w:t>
      </w:r>
    </w:p>
    <w:p>
      <w:pPr>
        <w:spacing w:before="52" w:line="203" w:lineRule="auto"/>
        <w:ind w:firstLine="2930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科技自立自强排头兵</w:t>
      </w:r>
      <w:r>
        <w:rPr>
          <w:rFonts w:ascii="Microsoft YaHei" w:hAnsi="Microsoft YaHei" w:eastAsia="Microsoft YaHei" w:cs="Microsoft YaHei"/>
          <w:color w:val="FFFFFF"/>
          <w:spacing w:val="-16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促进煤炭工业绿色低碳转型和高质量发展</w:t>
      </w:r>
      <w:r>
        <w:rPr>
          <w:rFonts w:ascii="Microsoft YaHei" w:hAnsi="Microsoft YaHei" w:eastAsia="Microsoft YaHei" w:cs="Microsoft YaHei"/>
          <w:color w:val="FFFFFF"/>
          <w:spacing w:val="-15"/>
          <w:sz w:val="24"/>
          <w:szCs w:val="24"/>
        </w:rPr>
        <w:t>。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1133" w:lineRule="exact"/>
        <w:ind w:firstLine="12812"/>
        <w:textAlignment w:val="center"/>
      </w:pPr>
      <w:r>
        <w:drawing>
          <wp:inline distT="0" distB="0" distL="0" distR="0">
            <wp:extent cx="359410" cy="71945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87" w:line="182" w:lineRule="auto"/>
        <w:ind w:firstLine="920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当代矿工</w:t>
      </w:r>
      <w:r>
        <w:rPr>
          <w:rFonts w:ascii="Microsoft YaHei" w:hAnsi="Microsoft YaHei" w:eastAsia="Microsoft YaHei" w:cs="Microsoft YaHei"/>
          <w:color w:val="231F20"/>
          <w:spacing w:val="1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2022年第5期</w:t>
      </w:r>
      <w:r>
        <w:rPr>
          <w:rFonts w:ascii="Microsoft YaHei" w:hAnsi="Microsoft YaHei" w:eastAsia="Microsoft YaHei" w:cs="Microsoft YaHei"/>
          <w:color w:val="231F20"/>
          <w:spacing w:val="1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position w:val="-1"/>
          <w:sz w:val="20"/>
          <w:szCs w:val="20"/>
        </w:rPr>
        <w:t>41</w:t>
      </w:r>
    </w:p>
    <w:p>
      <w:pPr/>
    </w:p>
    <w:p>
      <w:pPr>
        <w:spacing w:line="186" w:lineRule="exact"/>
      </w:pPr>
    </w:p>
    <w:p>
      <w:pPr>
        <w:sectPr>
          <w:headerReference r:id="rId5" w:type="default"/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before="28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75" w:lineRule="exact"/>
        <w:ind w:firstLine="4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2"/>
          <w:position w:val="1"/>
          <w:sz w:val="12"/>
          <w:szCs w:val="12"/>
          <w:shd w:val="clear" w:fill="FFFFFE"/>
        </w:rPr>
        <w:t>DD5</w:t>
      </w:r>
      <w:r>
        <w:rPr>
          <w:rFonts w:ascii="SimSun" w:hAnsi="SimSun" w:eastAsia="SimSun" w:cs="SimSun"/>
          <w:strike/>
          <w:spacing w:val="2"/>
          <w:position w:val="1"/>
          <w:sz w:val="12"/>
          <w:szCs w:val="12"/>
        </w:rPr>
        <w:t>.</w:t>
      </w:r>
      <w:r>
        <w:rPr>
          <w:rFonts w:ascii="SimSun" w:hAnsi="SimSun" w:eastAsia="SimSun" w:cs="SimSun"/>
          <w:spacing w:val="2"/>
          <w:position w:val="1"/>
          <w:sz w:val="12"/>
          <w:szCs w:val="12"/>
          <w:shd w:val="clear" w:fill="FFFFFE"/>
        </w:rPr>
        <w:t>ind</w:t>
      </w: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d</w:t>
      </w:r>
      <w:r>
        <w:rPr>
          <w:rFonts w:ascii="SimSun" w:hAnsi="SimSun" w:eastAsia="SimSun" w:cs="SimSun"/>
          <w:spacing w:val="3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41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11" w:line="566" w:lineRule="exact"/>
        <w:textAlignment w:val="center"/>
      </w:pPr>
      <w:r>
        <w:drawing>
          <wp:inline distT="0" distB="0" distL="0" distR="0">
            <wp:extent cx="719455" cy="35877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63" w:lineRule="exact"/>
        <w:ind w:firstLine="3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4"/>
          <w:position w:val="1"/>
          <w:sz w:val="12"/>
          <w:szCs w:val="12"/>
        </w:rPr>
        <w:t>2022/4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/28</w:t>
      </w:r>
      <w:r>
        <w:rPr>
          <w:rFonts w:ascii="SimSun" w:hAnsi="SimSun" w:eastAsia="SimSun" w:cs="SimSun"/>
          <w:spacing w:val="-50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-6"/>
          <w:position w:val="1"/>
          <w:sz w:val="12"/>
          <w:szCs w:val="12"/>
        </w:rPr>
        <w:t>下午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2:33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7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5">
            <w:col w:w="838" w:space="100"/>
            <w:col w:w="5086" w:space="100"/>
            <w:col w:w="5340" w:space="100"/>
            <w:col w:w="978" w:space="88"/>
            <w:col w:w="752"/>
          </w:cols>
        </w:sectPr>
      </w:pPr>
    </w:p>
    <w:p>
      <w:pPr>
        <w:spacing w:line="300" w:lineRule="exact"/>
        <w:ind w:firstLine="9422"/>
        <w:textAlignment w:val="center"/>
      </w:pPr>
      <w:r>
        <w:drawing>
          <wp:anchor distT="0" distB="0" distL="0" distR="0" simplePos="0" relativeHeight="251683840" behindDoc="1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o:spid="_x0000_s1047" o:spt="203" style="position:absolute;left:0pt;margin-left:326.65pt;margin-top:859.6pt;height:15.6pt;width:15.6pt;mso-position-horizontal-relative:page;mso-position-vertical-relative:page;z-index:-251633664;mso-width-relative:page;mso-height-relative:page;" coordsize="312,312" o:allowincell="f">
            <o:lock v:ext="edit"/>
            <v:shape id="_x0000_s1048" o:spid="_x0000_s1048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49" o:spid="_x0000_s1049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0" o:spid="_x0000_s1050" o:spt="203" style="position:absolute;left:0pt;margin-left:6.35pt;margin-top:432.95pt;height:15.6pt;width:15.6pt;mso-position-horizontal-relative:page;mso-position-vertical-relative:page;z-index:251692032;mso-width-relative:page;mso-height-relative:page;" coordsize="312,312" o:allowincell="f">
            <o:lock v:ext="edit"/>
            <v:shape id="_x0000_s1051" o:spid="_x0000_s1051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52" o:spid="_x0000_s1052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8135620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8135620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3" o:spid="_x0000_s1053" o:spt="203" style="position:absolute;left:0pt;margin-left:647pt;margin-top:432.95pt;height:15.6pt;width:15.6pt;mso-position-horizontal-relative:page;mso-position-vertical-relative:page;z-index:251685888;mso-width-relative:page;mso-height-relative:page;" coordsize="312,312" o:allowincell="f">
            <o:lock v:ext="edit"/>
            <v:shape id="_x0000_s1054" o:spid="_x0000_s1054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55" o:spid="_x0000_s1055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6" o:spid="_x0000_s1056" o:spt="203" style="position:absolute;left:0pt;margin-left:326.65pt;margin-top:6.35pt;height:15.6pt;width:15.6pt;mso-position-horizontal-relative:page;mso-position-vertical-relative:page;z-index:251688960;mso-width-relative:page;mso-height-relative:page;" coordsize="312,312" o:allowincell="f">
            <o:lock v:ext="edit"/>
            <v:shape id="_x0000_s1057" o:spid="_x0000_s1057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58" o:spid="_x0000_s1058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8018780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543560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5992" w:lineRule="exact"/>
        <w:ind w:firstLine="2168"/>
        <w:textAlignment w:val="center"/>
      </w:pPr>
      <w:r>
        <w:pict>
          <v:group id="_x0000_s1059" o:spid="_x0000_s1059" o:spt="203" style="height:299.65pt;width:467.1pt;" coordsize="9342,5992">
            <o:lock v:ext="edit"/>
            <v:shape id="_x0000_s1060" o:spid="_x0000_s1060" o:spt="75" type="#_x0000_t75" style="position:absolute;left:0;top:0;height:5992;width:9342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61" o:spid="_x0000_s1061" o:spt="202" type="#_x0000_t202" style="position:absolute;left:-20;top:-20;height:6075;width:93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41" w:line="242" w:lineRule="auto"/>
                      <w:ind w:firstLine="390"/>
                      <w:rPr>
                        <w:rFonts w:ascii="KaiTi" w:hAnsi="KaiTi" w:eastAsia="KaiTi" w:cs="KaiTi"/>
                        <w:sz w:val="20"/>
                        <w:szCs w:val="20"/>
                      </w:rPr>
                    </w:pPr>
                    <w:r>
                      <w:rPr>
                        <w:rFonts w:ascii="KaiTi" w:hAnsi="KaiTi" w:eastAsia="KaiTi" w:cs="KaiTi"/>
                        <w:color w:val="231F20"/>
                        <w:spacing w:val="-1"/>
                        <w:sz w:val="20"/>
                        <w:szCs w:val="20"/>
                      </w:rPr>
                      <w:t>研发</w:t>
                    </w:r>
                    <w:r>
                      <w:rPr>
                        <w:rFonts w:ascii="KaiTi" w:hAnsi="KaiTi" w:eastAsia="KaiTi" w:cs="KaiTi"/>
                        <w:color w:val="231F20"/>
                        <w:sz w:val="20"/>
                        <w:szCs w:val="20"/>
                      </w:rPr>
                      <w:t>团队讨论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14" w:line="184" w:lineRule="auto"/>
        <w:ind w:firstLine="2993"/>
        <w:rPr>
          <w:rFonts w:ascii="Microsoft YaHei" w:hAnsi="Microsoft YaHei" w:eastAsia="Microsoft YaHei" w:cs="Microsoft YaHei"/>
          <w:sz w:val="60"/>
          <w:szCs w:val="60"/>
        </w:rPr>
      </w:pPr>
      <w:r>
        <w:rPr>
          <w:rFonts w:ascii="Microsoft YaHei" w:hAnsi="Microsoft YaHei" w:eastAsia="Microsoft YaHei" w:cs="Microsoft YaHei"/>
          <w:color w:val="231F20"/>
          <w:spacing w:val="13"/>
          <w:sz w:val="60"/>
          <w:szCs w:val="60"/>
        </w:rPr>
        <w:t>传承</w:t>
      </w:r>
      <w:r>
        <w:rPr>
          <w:rFonts w:ascii="Microsoft YaHei" w:hAnsi="Microsoft YaHei" w:eastAsia="Microsoft YaHei" w:cs="Microsoft YaHei"/>
          <w:color w:val="231F20"/>
          <w:spacing w:val="12"/>
          <w:sz w:val="60"/>
          <w:szCs w:val="60"/>
        </w:rPr>
        <w:t>工匠精神</w:t>
      </w:r>
      <w:r>
        <w:rPr>
          <w:rFonts w:ascii="Microsoft YaHei" w:hAnsi="Microsoft YaHei" w:eastAsia="Microsoft YaHei" w:cs="Microsoft YaHei"/>
          <w:color w:val="231F20"/>
          <w:spacing w:val="4"/>
          <w:sz w:val="60"/>
          <w:szCs w:val="6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pacing w:val="12"/>
          <w:sz w:val="60"/>
          <w:szCs w:val="60"/>
        </w:rPr>
        <w:t>创新支护技术</w:t>
      </w:r>
    </w:p>
    <w:p>
      <w:pPr>
        <w:spacing w:line="176" w:lineRule="auto"/>
        <w:ind w:firstLine="645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9"/>
          <w:sz w:val="20"/>
          <w:szCs w:val="20"/>
        </w:rPr>
        <w:t>□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李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丁一</w:t>
      </w:r>
    </w:p>
    <w:p>
      <w:pPr>
        <w:spacing w:line="155" w:lineRule="exact"/>
      </w:pPr>
    </w:p>
    <w:p>
      <w:pPr>
        <w:sectPr>
          <w:headerReference r:id="rId6" w:type="default"/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before="40" w:line="224" w:lineRule="auto"/>
        <w:ind w:left="2157" w:right="186" w:firstLine="420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中煤科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工开采研究院有限公司（原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1957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年成立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的煤炭科学研究总院北京开采所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）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是隶属于中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国煤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炭科工集团的二级高科技企业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下属开采装备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技术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研究所是我国综采工作面支护技术与装备研发专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业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机构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是最早开拓我国煤矿综合机械化支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护技术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装备研发与工程实践的“国家队”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承担着国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家煤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炭工业液压支架及支护技术归口任务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曾率先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研发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各类液压支架新架型和成套支护技术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一直推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动着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我国综采工作面支护技术与装备的创新和变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革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承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担并完成了全国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70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%以上煤矿的综采工作面总体配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套和液压支架设计任务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主导建立了我国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综采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综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放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充填开采成套技术标准体系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研发的液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压支架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及成套产品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技术出口至美国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德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国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澳大利亚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俄罗斯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孟加拉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印度和乌克兰等世界主要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产煤国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家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推动了我国煤炭开采效率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生产能力和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安全保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障水平超过并引领国内外工作面支护技术装备的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发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展方向</w:t>
      </w:r>
      <w:r>
        <w:rPr>
          <w:rFonts w:ascii="Microsoft YaHei" w:hAnsi="Microsoft YaHei" w:eastAsia="Microsoft YaHei" w:cs="Microsoft YaHei"/>
          <w:color w:val="231F20"/>
          <w:spacing w:val="-16"/>
          <w:sz w:val="20"/>
          <w:szCs w:val="20"/>
        </w:rPr>
        <w:t>。</w:t>
      </w:r>
    </w:p>
    <w:p>
      <w:pPr>
        <w:spacing w:line="158" w:lineRule="auto"/>
        <w:ind w:firstLine="255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0"/>
          <w:sz w:val="20"/>
          <w:szCs w:val="20"/>
        </w:rPr>
        <w:t>60</w:t>
      </w:r>
      <w:r>
        <w:rPr>
          <w:rFonts w:ascii="Microsoft YaHei" w:hAnsi="Microsoft YaHei" w:eastAsia="Microsoft YaHei" w:cs="Microsoft YaHei"/>
          <w:color w:val="231F20"/>
          <w:spacing w:val="16"/>
          <w:sz w:val="20"/>
          <w:szCs w:val="20"/>
        </w:rPr>
        <w:t>多年的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科技创新和工程实践</w:t>
      </w:r>
      <w:r>
        <w:rPr>
          <w:rFonts w:ascii="Microsoft YaHei" w:hAnsi="Microsoft YaHei" w:eastAsia="Microsoft YaHei" w:cs="Microsoft YaHei"/>
          <w:color w:val="231F20"/>
          <w:spacing w:val="1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综采工作面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3" w:line="224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支护技术与装备创新团队积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淀了雄厚的综合科技实</w:t>
      </w:r>
    </w:p>
    <w:p>
      <w:pPr>
        <w:spacing w:before="1" w:line="202" w:lineRule="auto"/>
        <w:ind w:firstLine="1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力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形成了院士领军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研究员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博士和博士后为主</w:t>
      </w:r>
    </w:p>
    <w:p>
      <w:pPr>
        <w:spacing w:before="30"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体的高层次专业研发团队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在不同煤层条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件开采技</w:t>
      </w:r>
    </w:p>
    <w:p>
      <w:pPr>
        <w:spacing w:before="30" w:line="202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术领域取得数百项国家级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重大科技成果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承担了本</w:t>
      </w:r>
    </w:p>
    <w:p>
      <w:pPr>
        <w:spacing w:before="31" w:line="203" w:lineRule="auto"/>
        <w:ind w:firstLine="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领域主要的国家重点科技攻关任务，奠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定了开采装</w:t>
      </w:r>
    </w:p>
    <w:p>
      <w:pPr>
        <w:spacing w:before="30" w:line="203" w:lineRule="auto"/>
        <w:ind w:firstLine="9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备技术领域综合实力最强研究团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队的地位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目前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，</w:t>
      </w:r>
    </w:p>
    <w:p>
      <w:pPr>
        <w:spacing w:before="29" w:line="199" w:lineRule="auto"/>
        <w:ind w:firstLine="2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由中国煤炭科工集团首席科学家李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明忠研究员（现</w:t>
      </w:r>
    </w:p>
    <w:p>
      <w:pPr>
        <w:spacing w:before="35" w:line="199" w:lineRule="auto"/>
        <w:ind w:firstLine="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任开采装备技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术研究所所长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）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为学术带头人的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40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余</w:t>
      </w:r>
    </w:p>
    <w:p>
      <w:pPr>
        <w:spacing w:before="36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人科研队伍中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60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%以上是博士学位获得者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专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业</w:t>
      </w:r>
    </w:p>
    <w:p>
      <w:pPr>
        <w:spacing w:before="30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涵盖了采矿工程、机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械工程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信息工程等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研究方</w:t>
      </w:r>
    </w:p>
    <w:p>
      <w:pPr>
        <w:spacing w:before="30" w:line="203" w:lineRule="auto"/>
        <w:ind w:firstLine="2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向包括工作面支护理论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技术研发和装备设计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等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，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具备理论攻关、技术研究、装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备开发和工程示范全</w:t>
      </w:r>
    </w:p>
    <w:p>
      <w:pPr>
        <w:spacing w:before="28" w:line="204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流程的工作面支护问题的解决能力</w:t>
      </w:r>
      <w:r>
        <w:rPr>
          <w:rFonts w:ascii="Microsoft YaHei" w:hAnsi="Microsoft YaHei" w:eastAsia="Microsoft YaHei" w:cs="Microsoft YaHei"/>
          <w:color w:val="231F20"/>
          <w:spacing w:val="-25"/>
          <w:sz w:val="20"/>
          <w:szCs w:val="20"/>
        </w:rPr>
        <w:t>。</w:t>
      </w:r>
    </w:p>
    <w:p>
      <w:pPr>
        <w:spacing w:before="343" w:line="172" w:lineRule="auto"/>
        <w:ind w:firstLine="408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-2"/>
          <w:sz w:val="26"/>
          <w:szCs w:val="26"/>
        </w:rPr>
        <w:t>开拓创新引领变</w:t>
      </w:r>
      <w:r>
        <w:rPr>
          <w:rFonts w:ascii="Microsoft YaHei" w:hAnsi="Microsoft YaHei" w:eastAsia="Microsoft YaHei" w:cs="Microsoft YaHei"/>
          <w:color w:val="231F20"/>
          <w:spacing w:val="-1"/>
          <w:sz w:val="26"/>
          <w:szCs w:val="26"/>
        </w:rPr>
        <w:t>革</w:t>
      </w:r>
    </w:p>
    <w:p>
      <w:pPr>
        <w:spacing w:before="1" w:line="202" w:lineRule="auto"/>
        <w:ind w:firstLine="398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-1"/>
          <w:sz w:val="26"/>
          <w:szCs w:val="26"/>
        </w:rPr>
        <w:t>填补支护领域</w:t>
      </w:r>
      <w:r>
        <w:rPr>
          <w:rFonts w:ascii="Microsoft YaHei" w:hAnsi="Microsoft YaHei" w:eastAsia="Microsoft YaHei" w:cs="Microsoft YaHei"/>
          <w:color w:val="231F20"/>
          <w:sz w:val="26"/>
          <w:szCs w:val="26"/>
        </w:rPr>
        <w:t>空白</w:t>
      </w:r>
    </w:p>
    <w:p>
      <w:pPr>
        <w:spacing w:before="269" w:line="159" w:lineRule="auto"/>
        <w:ind w:firstLine="40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王国法</w:t>
      </w:r>
      <w:r>
        <w:rPr>
          <w:rFonts w:ascii="Microsoft YaHei" w:hAnsi="Microsoft YaHei" w:eastAsia="Microsoft YaHei" w:cs="Microsoft YaHei"/>
          <w:color w:val="231F20"/>
          <w:spacing w:val="-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-28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中国工程院院士，</w:t>
      </w:r>
      <w:r>
        <w:rPr>
          <w:rFonts w:ascii="Microsoft YaHei" w:hAnsi="Microsoft YaHei" w:eastAsia="Microsoft YaHei" w:cs="Microsoft YaHei"/>
          <w:color w:val="231F20"/>
          <w:spacing w:val="-28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煤炭开采技术与装</w:t>
      </w: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2">
            <w:col w:w="6878" w:space="100"/>
            <w:col w:w="6402"/>
          </w:cols>
        </w:sectPr>
      </w:pPr>
    </w:p>
    <w:p>
      <w:pPr>
        <w:spacing w:line="419" w:lineRule="auto"/>
        <w:rPr>
          <w:rFonts w:ascii="Arial"/>
          <w:sz w:val="21"/>
        </w:rPr>
      </w:pPr>
    </w:p>
    <w:p>
      <w:pPr>
        <w:spacing w:before="87" w:line="175" w:lineRule="auto"/>
        <w:ind w:firstLine="2169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color w:val="231F20"/>
          <w:spacing w:val="-1"/>
          <w:sz w:val="20"/>
          <w:szCs w:val="20"/>
        </w:rPr>
        <w:t>42</w:t>
      </w:r>
      <w:r>
        <w:rPr>
          <w:rFonts w:ascii="Microsoft YaHei" w:hAnsi="Microsoft YaHei" w:eastAsia="Microsoft YaHei" w:cs="Microsoft YaHei"/>
          <w:color w:val="231F20"/>
          <w:spacing w:val="-3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pacing w:val="-1"/>
          <w:sz w:val="16"/>
          <w:szCs w:val="16"/>
        </w:rPr>
        <w:t>当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代矿工</w:t>
      </w:r>
      <w:r>
        <w:rPr>
          <w:rFonts w:ascii="Microsoft YaHei" w:hAnsi="Microsoft YaHei" w:eastAsia="Microsoft YaHei" w:cs="Microsoft YaHei"/>
          <w:color w:val="231F20"/>
          <w:spacing w:val="-3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2022年第5期</w:t>
      </w:r>
    </w:p>
    <w:p>
      <w:pPr/>
    </w:p>
    <w:p>
      <w:pPr>
        <w:spacing w:line="196" w:lineRule="exact"/>
      </w:pP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before="28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74" w:lineRule="exact"/>
        <w:ind w:firstLine="4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DD5</w:t>
      </w:r>
      <w:r>
        <w:rPr>
          <w:rFonts w:ascii="SimSun" w:hAnsi="SimSun" w:eastAsia="SimSun" w:cs="SimSun"/>
          <w:strike/>
          <w:spacing w:val="1"/>
          <w:position w:val="1"/>
          <w:sz w:val="12"/>
          <w:szCs w:val="12"/>
        </w:rPr>
        <w:t>.</w:t>
      </w: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i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ndd</w:t>
      </w:r>
      <w:r>
        <w:rPr>
          <w:rFonts w:ascii="SimSun" w:hAnsi="SimSun" w:eastAsia="SimSun" w:cs="SimSun"/>
          <w:spacing w:val="1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42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11" w:line="565" w:lineRule="exact"/>
        <w:textAlignment w:val="center"/>
      </w:pPr>
      <w:r>
        <w:drawing>
          <wp:inline distT="0" distB="0" distL="0" distR="0">
            <wp:extent cx="719455" cy="358775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62" w:lineRule="exact"/>
        <w:ind w:firstLine="3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4"/>
          <w:position w:val="1"/>
          <w:sz w:val="12"/>
          <w:szCs w:val="12"/>
        </w:rPr>
        <w:t>2022/4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/28</w:t>
      </w:r>
      <w:r>
        <w:rPr>
          <w:rFonts w:ascii="SimSun" w:hAnsi="SimSun" w:eastAsia="SimSun" w:cs="SimSun"/>
          <w:spacing w:val="-50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-6"/>
          <w:position w:val="1"/>
          <w:sz w:val="12"/>
          <w:szCs w:val="12"/>
        </w:rPr>
        <w:t>下午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2:33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5">
            <w:col w:w="838" w:space="100"/>
            <w:col w:w="5086" w:space="100"/>
            <w:col w:w="5340" w:space="100"/>
            <w:col w:w="978" w:space="88"/>
            <w:col w:w="752"/>
          </w:cols>
        </w:sectPr>
      </w:pPr>
    </w:p>
    <w:p>
      <w:pPr>
        <w:spacing w:line="300" w:lineRule="exact"/>
        <w:ind w:firstLine="9422"/>
        <w:textAlignment w:val="center"/>
      </w:pPr>
      <w:r>
        <w:drawing>
          <wp:anchor distT="0" distB="0" distL="0" distR="0" simplePos="0" relativeHeight="251698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2" o:spid="_x0000_s1062" o:spt="203" style="position:absolute;left:0pt;margin-left:6.35pt;margin-top:432.95pt;height:15.6pt;width:15.6pt;mso-position-horizontal-relative:page;mso-position-vertical-relative:page;z-index:-251619328;mso-width-relative:page;mso-height-relative:page;" coordsize="312,312" o:allowincell="f">
            <o:lock v:ext="edit"/>
            <v:shape id="_x0000_s1063" o:spid="_x0000_s1063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64" o:spid="_x0000_s1064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00224" behindDoc="1" locked="0" layoutInCell="0" allowOverlap="1">
            <wp:simplePos x="0" y="0"/>
            <wp:positionH relativeFrom="page">
              <wp:posOffset>8135620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5" o:spid="_x0000_s1065" o:spt="203" style="position:absolute;left:0pt;margin-left:647pt;margin-top:432.95pt;height:15.6pt;width:15.6pt;mso-position-horizontal-relative:page;mso-position-vertical-relative:page;z-index:-251617280;mso-width-relative:page;mso-height-relative:page;" coordsize="312,312" o:allowincell="f">
            <o:lock v:ext="edit"/>
            <v:shape id="_x0000_s1066" o:spid="_x0000_s1066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67" o:spid="_x0000_s1067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02272" behindDoc="1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8" o:spid="_x0000_s1068" o:spt="203" style="position:absolute;left:0pt;margin-left:326.65pt;margin-top:859.6pt;height:15.6pt;width:15.6pt;mso-position-horizontal-relative:page;mso-position-vertical-relative:page;z-index:-251615232;mso-width-relative:page;mso-height-relative:page;" coordsize="312,312" o:allowincell="f">
            <o:lock v:ext="edit"/>
            <v:shape id="_x0000_s1069" o:spid="_x0000_s1069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70" o:spid="_x0000_s1070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1" o:spid="_x0000_s1071" o:spt="203" style="position:absolute;left:0pt;margin-left:326.65pt;margin-top:6.35pt;height:15.6pt;width:15.6pt;mso-position-horizontal-relative:page;mso-position-vertical-relative:page;z-index:251704320;mso-width-relative:page;mso-height-relative:page;" coordsize="312,312" o:allowincell="f">
            <o:lock v:ext="edit"/>
            <v:shape id="_x0000_s1072" o:spid="_x0000_s1072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73" o:spid="_x0000_s1073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8018780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543560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spacing w:line="162" w:lineRule="exact"/>
      </w:pPr>
    </w:p>
    <w:p>
      <w:pPr>
        <w:sectPr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134" w:lineRule="exact"/>
        <w:textAlignment w:val="center"/>
      </w:pPr>
      <w:r>
        <w:drawing>
          <wp:inline distT="0" distB="0" distL="0" distR="0">
            <wp:extent cx="359410" cy="71945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9" w:line="224" w:lineRule="auto"/>
        <w:ind w:left="2" w:right="188"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备智能化专家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是该创新团队的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开拓者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自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80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年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代中期就参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与了中国煤炭综采技术和装备引进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消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化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国产化研制和试验的全过程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在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30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多年的职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业生涯里，王国法院士一直努力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做好一件事情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——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煤炭安全高效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绿色开采技术与装备的研发和工程实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践。王国法院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士主持研发的首套智能化无人开采技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术与装备及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工程示范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彻底改变了千百年来煤矿靠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人工作业的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高危生产方式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他用坚定的信念鼓舞着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一批批青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年人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带领着团队不断前进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作为团队的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引路人，他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深知青年人才是科技创新的主力军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是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希望之星。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王国法院士说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：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“不是因为喜欢而选择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煤炭行业，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而是因为选择而爱上了煤炭事业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一次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选择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一生无悔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我敬佩煤炭工人特别能吃苦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特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别能战斗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的精神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我喜爱煤炭人甘于奉献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敢于创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新的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品格</w:t>
      </w:r>
      <w:r>
        <w:rPr>
          <w:rFonts w:ascii="Microsoft YaHei" w:hAnsi="Microsoft YaHei" w:eastAsia="Microsoft YaHei" w:cs="Microsoft YaHei"/>
          <w:color w:val="231F20"/>
          <w:spacing w:val="18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”</w:t>
      </w:r>
    </w:p>
    <w:p>
      <w:pPr>
        <w:spacing w:before="9" w:line="224" w:lineRule="auto"/>
        <w:ind w:right="90" w:firstLine="41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“作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为工作面支护技术与成套装备创新团队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我们要做的就是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不断创新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与时俱进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推动煤矿工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作面支护技术与智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能化建设新发展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”现任综采工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作面支护技术与装备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创新团队负责人李明忠研究员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20"/>
          <w:sz w:val="20"/>
          <w:szCs w:val="20"/>
        </w:rPr>
        <w:t>自信地说</w:t>
      </w:r>
      <w:r>
        <w:rPr>
          <w:rFonts w:ascii="Microsoft YaHei" w:hAnsi="Microsoft YaHei" w:eastAsia="Microsoft YaHei" w:cs="Microsoft YaHei"/>
          <w:color w:val="231F20"/>
          <w:spacing w:val="22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20"/>
          <w:sz w:val="20"/>
          <w:szCs w:val="20"/>
        </w:rPr>
        <w:t>李明忠</w:t>
      </w:r>
      <w:r>
        <w:rPr>
          <w:rFonts w:ascii="Microsoft YaHei" w:hAnsi="Microsoft YaHei" w:eastAsia="Microsoft YaHei" w:cs="Microsoft YaHei"/>
          <w:color w:val="231F20"/>
          <w:spacing w:val="22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20"/>
          <w:sz w:val="20"/>
          <w:szCs w:val="20"/>
        </w:rPr>
        <w:t>全国煤矿系</w:t>
      </w:r>
      <w:r>
        <w:rPr>
          <w:rFonts w:ascii="Microsoft YaHei" w:hAnsi="Microsoft YaHei" w:eastAsia="Microsoft YaHei" w:cs="Microsoft YaHei"/>
          <w:color w:val="231F20"/>
          <w:spacing w:val="19"/>
          <w:sz w:val="20"/>
          <w:szCs w:val="20"/>
        </w:rPr>
        <w:t>统“大国工匠”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获得者，为了不断突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破综采支护技术创新的“天花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板”，</w:t>
      </w:r>
      <w:r>
        <w:rPr>
          <w:rFonts w:ascii="Microsoft YaHei" w:hAnsi="Microsoft YaHei" w:eastAsia="Microsoft YaHei" w:cs="Microsoft YaHei"/>
          <w:color w:val="231F20"/>
          <w:spacing w:val="-45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李所长不是在出差，</w:t>
      </w:r>
      <w:r>
        <w:rPr>
          <w:rFonts w:ascii="Microsoft YaHei" w:hAnsi="Microsoft YaHei" w:eastAsia="Microsoft YaHei" w:cs="Microsoft YaHei"/>
          <w:color w:val="231F20"/>
          <w:spacing w:val="-45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就是在出差的路上，</w:t>
      </w:r>
      <w:r>
        <w:rPr>
          <w:rFonts w:ascii="Microsoft YaHei" w:hAnsi="Microsoft YaHei" w:eastAsia="Microsoft YaHei" w:cs="Microsoft YaHei"/>
          <w:color w:val="231F20"/>
          <w:spacing w:val="-45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-44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20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3" w:line="224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年来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他的足迹几乎遍布全国的主要矿区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“卡脖</w:t>
      </w:r>
    </w:p>
    <w:p>
      <w:pPr>
        <w:spacing w:line="203" w:lineRule="auto"/>
        <w:ind w:firstLine="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子”关键技术的突破使煤炭开采技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术与装备从跟</w:t>
      </w:r>
    </w:p>
    <w:p>
      <w:pPr>
        <w:spacing w:before="29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跑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并跑逐渐发展到领跑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一直持续引领着我国煤</w:t>
      </w:r>
    </w:p>
    <w:p>
      <w:pPr>
        <w:spacing w:before="30" w:line="203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矿综采工作面支护技术的发展与变革</w:t>
      </w:r>
      <w:r>
        <w:rPr>
          <w:rFonts w:ascii="Microsoft YaHei" w:hAnsi="Microsoft YaHei" w:eastAsia="Microsoft YaHei" w:cs="Microsoft YaHei"/>
          <w:color w:val="231F20"/>
          <w:spacing w:val="-25"/>
          <w:sz w:val="20"/>
          <w:szCs w:val="20"/>
        </w:rPr>
        <w:t>。</w:t>
      </w:r>
    </w:p>
    <w:p>
      <w:pPr>
        <w:spacing w:before="29" w:line="224" w:lineRule="auto"/>
        <w:ind w:firstLine="40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综采工作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面支护技术与装备创新团队持续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30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多</w:t>
      </w:r>
    </w:p>
    <w:p>
      <w:pPr>
        <w:spacing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年致力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于综采工作面支护与液压支架技术理论的研</w:t>
      </w:r>
    </w:p>
    <w:p>
      <w:pPr>
        <w:spacing w:before="30" w:line="203" w:lineRule="auto"/>
        <w:ind w:firstLine="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究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和实践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建立了综采工作面支护与液压支架技术</w:t>
      </w:r>
    </w:p>
    <w:p>
      <w:pPr>
        <w:spacing w:before="29"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理论体系框架，解决了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这一阶段因液压支架与围岩</w:t>
      </w:r>
    </w:p>
    <w:p>
      <w:pPr>
        <w:spacing w:before="30" w:line="203" w:lineRule="auto"/>
        <w:ind w:firstLine="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作用规律不明、理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论和设计方法空白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无法合理确</w:t>
      </w:r>
    </w:p>
    <w:p>
      <w:pPr>
        <w:spacing w:before="30" w:line="202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定支架参数、综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采系统无法适应复杂变化地质条件</w:t>
      </w:r>
    </w:p>
    <w:p>
      <w:pPr>
        <w:spacing w:before="31" w:line="203" w:lineRule="auto"/>
        <w:ind w:firstLine="19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的难题。基于大量现场实测，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创新团队发现传统综</w:t>
      </w:r>
    </w:p>
    <w:p>
      <w:pPr>
        <w:spacing w:before="30"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采矿压理论仅考虑支架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与顶板压力作用的局限性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，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提出了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液压支架与围岩耦合原理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建立液压支架与</w:t>
      </w:r>
    </w:p>
    <w:p>
      <w:pPr>
        <w:spacing w:before="29" w:line="203" w:lineRule="auto"/>
        <w:ind w:firstLine="1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围岩耦合模型。液压支架要支得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住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走得动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必须</w:t>
      </w:r>
    </w:p>
    <w:p>
      <w:pPr>
        <w:spacing w:before="30" w:line="203" w:lineRule="auto"/>
        <w:ind w:firstLine="1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与围岩实现有效的强度耦合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刚度耦合和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稳定性耦</w:t>
      </w:r>
    </w:p>
    <w:p>
      <w:pPr>
        <w:spacing w:before="29" w:line="204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合。创新团队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系统阐述了液压支架合理工作阻力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、</w:t>
      </w:r>
    </w:p>
    <w:p>
      <w:pPr>
        <w:spacing w:before="29" w:line="203" w:lineRule="auto"/>
        <w:ind w:firstLine="1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临界护帮力和支护系统稳定性控制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策略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提出液压</w:t>
      </w:r>
    </w:p>
    <w:p>
      <w:pPr>
        <w:spacing w:before="29" w:line="204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支架系列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型谱和工作面支护系统液压支架群组的自</w:t>
      </w:r>
    </w:p>
    <w:p>
      <w:pPr>
        <w:spacing w:before="29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组织协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同控制方法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将支护系统群组自组织协同控</w:t>
      </w:r>
    </w:p>
    <w:p>
      <w:pPr>
        <w:spacing w:before="30" w:line="203" w:lineRule="auto"/>
        <w:ind w:firstLine="10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制分解为围岩自适应控制和队列保持推进控制两个</w:t>
      </w:r>
    </w:p>
    <w:p>
      <w:pPr>
        <w:spacing w:before="29" w:line="203" w:lineRule="auto"/>
        <w:ind w:firstLine="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控制线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程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为解决特厚煤层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薄煤层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大倾角煤层</w:t>
      </w:r>
    </w:p>
    <w:p>
      <w:pPr>
        <w:spacing w:before="31" w:line="203" w:lineRule="auto"/>
        <w:ind w:firstLine="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综采难题提供了理论和技术支撑</w:t>
      </w:r>
      <w:r>
        <w:rPr>
          <w:rFonts w:ascii="Microsoft YaHei" w:hAnsi="Microsoft YaHei" w:eastAsia="Microsoft YaHei" w:cs="Microsoft YaHei"/>
          <w:color w:val="231F20"/>
          <w:spacing w:val="-27"/>
          <w:sz w:val="20"/>
          <w:szCs w:val="20"/>
        </w:rPr>
        <w:t>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134" w:lineRule="exact"/>
        <w:ind w:firstLine="153"/>
        <w:textAlignment w:val="center"/>
      </w:pPr>
      <w:r>
        <w:drawing>
          <wp:inline distT="0" distB="0" distL="0" distR="0">
            <wp:extent cx="359410" cy="719455"/>
            <wp:effectExtent l="0" t="0" r="0" b="0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4">
            <w:col w:w="1788" w:space="100"/>
            <w:col w:w="4708" w:space="100"/>
            <w:col w:w="5865" w:space="100"/>
            <w:col w:w="720"/>
          </w:cols>
        </w:sectPr>
      </w:pPr>
    </w:p>
    <w:p>
      <w:pPr>
        <w:spacing w:line="479" w:lineRule="auto"/>
        <w:rPr>
          <w:rFonts w:ascii="Arial"/>
          <w:sz w:val="21"/>
        </w:rPr>
      </w:pPr>
    </w:p>
    <w:p>
      <w:pPr>
        <w:spacing w:line="5790" w:lineRule="exact"/>
        <w:ind w:firstLine="1870"/>
        <w:textAlignment w:val="center"/>
      </w:pPr>
      <w:r>
        <w:pict>
          <v:group id="_x0000_s1074" o:spid="_x0000_s1074" o:spt="203" style="height:289.55pt;width:467.75pt;" coordsize="9355,5790">
            <o:lock v:ext="edit"/>
            <v:shape id="_x0000_s1075" o:spid="_x0000_s1075" o:spt="75" type="#_x0000_t75" style="position:absolute;left:0;top:0;height:5790;width:9355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76" o:spid="_x0000_s1076" o:spt="202" type="#_x0000_t202" style="position:absolute;left:-20;top:-20;height:5872;width:93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5" w:line="241" w:lineRule="auto"/>
                      <w:ind w:firstLine="436"/>
                      <w:rPr>
                        <w:rFonts w:ascii="KaiTi" w:hAnsi="KaiTi" w:eastAsia="KaiTi" w:cs="KaiTi"/>
                        <w:sz w:val="20"/>
                        <w:szCs w:val="20"/>
                      </w:rPr>
                    </w:pPr>
                    <w:r>
                      <w:rPr>
                        <w:rFonts w:ascii="KaiTi" w:hAnsi="KaiTi" w:eastAsia="KaiTi" w:cs="KaiTi"/>
                        <w:color w:val="231F20"/>
                        <w:spacing w:val="1"/>
                        <w:sz w:val="20"/>
                        <w:szCs w:val="20"/>
                      </w:rPr>
                      <w:t>张金</w:t>
                    </w:r>
                    <w:r>
                      <w:rPr>
                        <w:rFonts w:ascii="KaiTi" w:hAnsi="KaiTi" w:eastAsia="KaiTi" w:cs="KaiTi"/>
                        <w:color w:val="231F20"/>
                        <w:sz w:val="20"/>
                        <w:szCs w:val="20"/>
                      </w:rPr>
                      <w:t>虎为行业专家介绍世界首套8.2m超大采高液压支架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21" w:lineRule="auto"/>
        <w:rPr>
          <w:rFonts w:ascii="Arial"/>
          <w:sz w:val="21"/>
        </w:rPr>
      </w:pPr>
    </w:p>
    <w:p>
      <w:pPr>
        <w:spacing w:before="85" w:line="182" w:lineRule="auto"/>
        <w:ind w:firstLine="920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当代矿工</w:t>
      </w:r>
      <w:r>
        <w:rPr>
          <w:rFonts w:ascii="Microsoft YaHei" w:hAnsi="Microsoft YaHei" w:eastAsia="Microsoft YaHei" w:cs="Microsoft YaHei"/>
          <w:color w:val="231F20"/>
          <w:spacing w:val="1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2022年第5期</w:t>
      </w:r>
      <w:r>
        <w:rPr>
          <w:rFonts w:ascii="Microsoft YaHei" w:hAnsi="Microsoft YaHei" w:eastAsia="Microsoft YaHei" w:cs="Microsoft YaHei"/>
          <w:color w:val="231F20"/>
          <w:spacing w:val="1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position w:val="-1"/>
          <w:sz w:val="20"/>
          <w:szCs w:val="20"/>
        </w:rPr>
        <w:t>43</w:t>
      </w:r>
    </w:p>
    <w:p>
      <w:pPr/>
    </w:p>
    <w:p>
      <w:pPr>
        <w:spacing w:line="186" w:lineRule="exact"/>
      </w:pP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before="28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74" w:lineRule="exact"/>
        <w:ind w:firstLine="4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DD5</w:t>
      </w:r>
      <w:r>
        <w:rPr>
          <w:rFonts w:ascii="SimSun" w:hAnsi="SimSun" w:eastAsia="SimSun" w:cs="SimSun"/>
          <w:strike/>
          <w:spacing w:val="1"/>
          <w:position w:val="1"/>
          <w:sz w:val="12"/>
          <w:szCs w:val="12"/>
        </w:rPr>
        <w:t>.</w:t>
      </w: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i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ndd</w:t>
      </w:r>
      <w:r>
        <w:rPr>
          <w:rFonts w:ascii="SimSun" w:hAnsi="SimSun" w:eastAsia="SimSun" w:cs="SimSun"/>
          <w:spacing w:val="1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43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11" w:line="565" w:lineRule="exact"/>
        <w:textAlignment w:val="center"/>
      </w:pPr>
      <w:r>
        <w:drawing>
          <wp:inline distT="0" distB="0" distL="0" distR="0">
            <wp:extent cx="719455" cy="358775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62" w:lineRule="exact"/>
        <w:ind w:firstLine="3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4"/>
          <w:position w:val="1"/>
          <w:sz w:val="12"/>
          <w:szCs w:val="12"/>
        </w:rPr>
        <w:t>2022/4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/28</w:t>
      </w:r>
      <w:r>
        <w:rPr>
          <w:rFonts w:ascii="SimSun" w:hAnsi="SimSun" w:eastAsia="SimSun" w:cs="SimSun"/>
          <w:spacing w:val="-50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-6"/>
          <w:position w:val="1"/>
          <w:sz w:val="12"/>
          <w:szCs w:val="12"/>
        </w:rPr>
        <w:t>下午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2:33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5">
            <w:col w:w="838" w:space="100"/>
            <w:col w:w="5086" w:space="100"/>
            <w:col w:w="5340" w:space="100"/>
            <w:col w:w="978" w:space="88"/>
            <w:col w:w="752"/>
          </w:cols>
        </w:sectPr>
      </w:pPr>
    </w:p>
    <w:p>
      <w:pPr>
        <w:spacing w:line="300" w:lineRule="exact"/>
        <w:ind w:firstLine="9422"/>
        <w:textAlignment w:val="center"/>
      </w:pPr>
      <w:r>
        <w:drawing>
          <wp:anchor distT="0" distB="0" distL="0" distR="0" simplePos="0" relativeHeight="251716608" behindDoc="1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7" o:spid="_x0000_s1077" o:spt="203" style="position:absolute;left:0pt;margin-left:326.65pt;margin-top:859.6pt;height:15.6pt;width:15.6pt;mso-position-horizontal-relative:page;mso-position-vertical-relative:page;z-index:-251600896;mso-width-relative:page;mso-height-relative:page;" coordsize="312,312" o:allowincell="f">
            <o:lock v:ext="edit"/>
            <v:shape id="_x0000_s1078" o:spid="_x0000_s1078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79" o:spid="_x0000_s1079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8135620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8135620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0" o:spid="_x0000_s1080" o:spt="203" style="position:absolute;left:0pt;margin-left:326.65pt;margin-top:6.35pt;height:15.6pt;width:15.6pt;mso-position-horizontal-relative:page;mso-position-vertical-relative:page;z-index:251718656;mso-width-relative:page;mso-height-relative:page;" coordsize="312,312" o:allowincell="f">
            <o:lock v:ext="edit"/>
            <v:shape id="_x0000_s1081" o:spid="_x0000_s1081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82" o:spid="_x0000_s1082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8018780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543560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3" o:spid="_x0000_s1083" o:spt="203" style="position:absolute;left:0pt;margin-left:6.35pt;margin-top:432.95pt;height:15.6pt;width:15.6pt;mso-position-horizontal-relative:page;mso-position-vertical-relative:page;z-index:251721728;mso-width-relative:page;mso-height-relative:page;" coordsize="312,312" o:allowincell="f">
            <o:lock v:ext="edit"/>
            <v:shape id="_x0000_s1084" o:spid="_x0000_s1084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85" o:spid="_x0000_s1085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inline distT="0" distB="0" distL="0" distR="0">
            <wp:extent cx="1968500" cy="190500"/>
            <wp:effectExtent l="0" t="0" r="0" b="0"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6235" w:lineRule="exact"/>
        <w:ind w:firstLine="2154"/>
        <w:textAlignment w:val="center"/>
      </w:pPr>
      <w:r>
        <w:pict>
          <v:group id="_x0000_s1086" o:spid="_x0000_s1086" o:spt="203" style="height:311.8pt;width:467.15pt;" coordsize="9342,6235">
            <o:lock v:ext="edit"/>
            <v:shape id="_x0000_s1087" o:spid="_x0000_s1087" o:spt="75" type="#_x0000_t75" style="position:absolute;left:0;top:0;height:6235;width:9342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88" o:spid="_x0000_s1088" o:spt="202" type="#_x0000_t202" style="position:absolute;left:-20;top:-20;height:6310;width:93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5" w:line="235" w:lineRule="auto"/>
                      <w:ind w:firstLine="7552"/>
                      <w:rPr>
                        <w:rFonts w:ascii="KaiTi" w:hAnsi="KaiTi" w:eastAsia="KaiTi" w:cs="KaiTi"/>
                        <w:sz w:val="20"/>
                        <w:szCs w:val="20"/>
                      </w:rPr>
                    </w:pPr>
                    <w:r>
                      <w:rPr>
                        <w:rFonts w:ascii="KaiTi" w:hAnsi="KaiTi" w:eastAsia="KaiTi" w:cs="KaiTi"/>
                        <w:color w:val="231F20"/>
                        <w:spacing w:val="2"/>
                        <w:sz w:val="20"/>
                        <w:szCs w:val="20"/>
                      </w:rPr>
                      <w:t>年轻的研发</w:t>
                    </w:r>
                    <w:r>
                      <w:rPr>
                        <w:rFonts w:ascii="KaiTi" w:hAnsi="KaiTi" w:eastAsia="KaiTi" w:cs="KaiTi"/>
                        <w:color w:val="231F20"/>
                        <w:spacing w:val="1"/>
                        <w:sz w:val="20"/>
                        <w:szCs w:val="20"/>
                      </w:rPr>
                      <w:t>团队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00" w:line="312" w:lineRule="exact"/>
        <w:ind w:firstLine="12940"/>
        <w:textAlignment w:val="center"/>
      </w:pPr>
      <w:r>
        <w:pict>
          <v:group id="_x0000_s1089" o:spid="_x0000_s1089" o:spt="203" style="height:15.6pt;width:15.6pt;" coordsize="312,312">
            <o:lock v:ext="edit"/>
            <v:shape id="_x0000_s1090" o:spid="_x0000_s1090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91" o:spid="_x0000_s1091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130" w:lineRule="auto"/>
        <w:rPr>
          <w:rFonts w:ascii="Arial"/>
          <w:sz w:val="2"/>
        </w:rPr>
      </w:pPr>
    </w:p>
    <w:p>
      <w:pPr>
        <w:sectPr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12" w:line="172" w:lineRule="auto"/>
        <w:ind w:firstLine="2576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-2"/>
          <w:sz w:val="26"/>
          <w:szCs w:val="26"/>
        </w:rPr>
        <w:t>扎根一线持续</w:t>
      </w:r>
      <w:r>
        <w:rPr>
          <w:rFonts w:ascii="Microsoft YaHei" w:hAnsi="Microsoft YaHei" w:eastAsia="Microsoft YaHei" w:cs="Microsoft YaHei"/>
          <w:color w:val="231F20"/>
          <w:spacing w:val="-1"/>
          <w:sz w:val="26"/>
          <w:szCs w:val="26"/>
        </w:rPr>
        <w:t>创新</w:t>
      </w:r>
    </w:p>
    <w:p>
      <w:pPr>
        <w:spacing w:line="202" w:lineRule="auto"/>
        <w:ind w:firstLine="2568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-1"/>
          <w:sz w:val="26"/>
          <w:szCs w:val="26"/>
        </w:rPr>
        <w:t>脚踏实地服务煤</w:t>
      </w:r>
      <w:r>
        <w:rPr>
          <w:rFonts w:ascii="Microsoft YaHei" w:hAnsi="Microsoft YaHei" w:eastAsia="Microsoft YaHei" w:cs="Microsoft YaHei"/>
          <w:color w:val="231F20"/>
          <w:sz w:val="26"/>
          <w:szCs w:val="26"/>
        </w:rPr>
        <w:t>矿</w:t>
      </w:r>
    </w:p>
    <w:p>
      <w:pPr>
        <w:spacing w:before="269" w:line="220" w:lineRule="auto"/>
        <w:ind w:left="2169" w:right="190" w:firstLine="39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依靠现场搞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“落地”创新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做煤炭行业“上山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6"/>
          <w:sz w:val="20"/>
          <w:szCs w:val="20"/>
        </w:rPr>
        <w:t>下乡”的科技工作者，是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这个团队一直以来的惯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例。张金虎坦言研究生刚一毕业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就被派往技改煤矿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的经历是他“一生的财富”。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张金虎讲述说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：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“在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0"/>
          <w:sz w:val="20"/>
          <w:szCs w:val="20"/>
        </w:rPr>
        <w:t>煤矿现场的两年间，每天凌</w:t>
      </w:r>
      <w:r>
        <w:rPr>
          <w:rFonts w:ascii="Microsoft YaHei" w:hAnsi="Microsoft YaHei" w:eastAsia="Microsoft YaHei" w:cs="Microsoft YaHei"/>
          <w:color w:val="231F20"/>
          <w:spacing w:val="9"/>
          <w:sz w:val="20"/>
          <w:szCs w:val="20"/>
        </w:rPr>
        <w:t>晨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5</w:t>
      </w:r>
      <w:r>
        <w:rPr>
          <w:rFonts w:ascii="Microsoft YaHei" w:hAnsi="Microsoft YaHei" w:eastAsia="Microsoft YaHei" w:cs="Microsoft YaHei"/>
          <w:color w:val="231F20"/>
          <w:spacing w:val="9"/>
          <w:sz w:val="20"/>
          <w:szCs w:val="20"/>
        </w:rPr>
        <w:t>点与煤矿工人一起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下井、共同工作、一起生活的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经历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让我了解到科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6"/>
          <w:sz w:val="20"/>
          <w:szCs w:val="20"/>
        </w:rPr>
        <w:t>技创新的本源需求，唯有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坚持不断的科技研发与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创新，才能降低工人劳动强度，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提高开采效率和品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质。”从那时起，他养成了与煤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矿工人唠嗑聊天的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习惯。“张师傅，放煤的时候你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觉得‘卡脖子’的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地方在哪里？如果我把液压支架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尾梁结构优化设计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成三级机构，是否可以改善卡堵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问题呢？”“李师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傅，打护帮板时你是怎么判断是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否到位的？如果设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计以接触传感器触发的装置是不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是可以监测操作质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量？”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所有的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科技创新都不是空中楼阁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立足国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情，面向现场、面向需求的创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新才更有生命力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这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些来自基层的诉求，真真切切融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进了我国自主研发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6" w:line="224" w:lineRule="auto"/>
        <w:ind w:firstLine="1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的技术装备中，在一个个综采工作面发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挥着巨大作</w:t>
      </w:r>
    </w:p>
    <w:p>
      <w:pPr>
        <w:spacing w:before="1" w:line="202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用，当初那个善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于倾听的少年通过持续不断的国产</w:t>
      </w:r>
    </w:p>
    <w:p>
      <w:pPr>
        <w:spacing w:before="29" w:line="203" w:lineRule="auto"/>
        <w:ind w:firstLine="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技术与成套装备自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主研发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也成长为团队骨干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成</w:t>
      </w:r>
    </w:p>
    <w:p>
      <w:pPr>
        <w:spacing w:before="30"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功入选中国科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协青年人才托举工程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荣获第三十届</w:t>
      </w:r>
    </w:p>
    <w:p>
      <w:pPr>
        <w:spacing w:before="30" w:line="203" w:lineRule="auto"/>
        <w:ind w:firstLine="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孙越崎青年科技奖</w:t>
      </w:r>
      <w:r>
        <w:rPr>
          <w:rFonts w:ascii="Microsoft YaHei" w:hAnsi="Microsoft YaHei" w:eastAsia="Microsoft YaHei" w:cs="Microsoft YaHei"/>
          <w:color w:val="231F20"/>
          <w:spacing w:val="-26"/>
          <w:sz w:val="20"/>
          <w:szCs w:val="20"/>
        </w:rPr>
        <w:t>。</w:t>
      </w:r>
    </w:p>
    <w:p>
      <w:pPr>
        <w:spacing w:before="29" w:line="224" w:lineRule="auto"/>
        <w:ind w:firstLine="39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九尺之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台起于累土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一次次扎根现场的深入交</w:t>
      </w:r>
    </w:p>
    <w:p>
      <w:pPr>
        <w:spacing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流，一点点联系实际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的科技创新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为我国综采支护</w:t>
      </w:r>
    </w:p>
    <w:p>
      <w:pPr>
        <w:spacing w:before="30" w:line="203" w:lineRule="auto"/>
        <w:ind w:firstLine="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技术与装备的发展奠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定了基础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团队成员年平均出</w:t>
      </w:r>
    </w:p>
    <w:p>
      <w:pPr>
        <w:spacing w:before="30" w:line="203" w:lineRule="auto"/>
        <w:ind w:firstLine="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差时间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200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天以上，从清晨到清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晨的通宵达旦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从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凌晨到凌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晨的星夜兼程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每一分每一秒都诠释了专</w:t>
      </w:r>
    </w:p>
    <w:p>
      <w:pPr>
        <w:spacing w:before="30" w:line="203" w:lineRule="auto"/>
        <w:ind w:firstLine="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注开采的初心，每一脚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每一步都贯彻着追求卓越的</w:t>
      </w:r>
    </w:p>
    <w:p>
      <w:pPr>
        <w:spacing w:before="29" w:line="203" w:lineRule="auto"/>
        <w:ind w:firstLine="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使命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团结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拼搏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求实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创新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忠诚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奉献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创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新团队在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实践中践行着投身科研的初心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奉献着奋</w:t>
      </w:r>
    </w:p>
    <w:p>
      <w:pPr>
        <w:spacing w:before="30" w:line="203" w:lineRule="auto"/>
        <w:ind w:firstLine="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斗的青春</w:t>
      </w:r>
      <w:r>
        <w:rPr>
          <w:rFonts w:ascii="Microsoft YaHei" w:hAnsi="Microsoft YaHei" w:eastAsia="Microsoft YaHei" w:cs="Microsoft YaHei"/>
          <w:color w:val="231F20"/>
          <w:spacing w:val="-1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履行着创新的使命</w:t>
      </w:r>
      <w:r>
        <w:rPr>
          <w:rFonts w:ascii="Microsoft YaHei" w:hAnsi="Microsoft YaHei" w:eastAsia="Microsoft YaHei" w:cs="Microsoft YaHei"/>
          <w:color w:val="231F20"/>
          <w:spacing w:val="-14"/>
          <w:sz w:val="20"/>
          <w:szCs w:val="20"/>
        </w:rPr>
        <w:t>。</w:t>
      </w:r>
    </w:p>
    <w:p>
      <w:pPr>
        <w:spacing w:before="29" w:line="224" w:lineRule="auto"/>
        <w:ind w:firstLine="39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创新团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队基于多年来的持续研发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已形成较完</w:t>
      </w:r>
    </w:p>
    <w:p>
      <w:pPr>
        <w:spacing w:line="203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整的液压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支架系列型谱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1.1~1.3米薄煤层长工作面</w:t>
      </w:r>
    </w:p>
    <w:p>
      <w:pPr>
        <w:spacing w:before="30"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超大伸缩比液压支架与成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套设备实现了世界最低采</w:t>
      </w:r>
    </w:p>
    <w:p>
      <w:pPr>
        <w:spacing w:before="29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高的高效智能化生产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45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度大倾角工作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面“自撑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—</w:t>
      </w:r>
    </w:p>
    <w:p>
      <w:pPr>
        <w:spacing w:before="30"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底推—邻拉—顶挤”大采高液压支架实现了“开采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禁区”的安全高效开采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6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~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8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米超大采高综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采突破</w:t>
      </w:r>
    </w:p>
    <w:p>
      <w:pPr>
        <w:spacing w:before="30" w:line="158" w:lineRule="auto"/>
        <w:ind w:firstLine="2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了国际几十年来的开采上限，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20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米煤层一次开采颠</w:t>
      </w: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2">
            <w:col w:w="6887" w:space="100"/>
            <w:col w:w="6393"/>
          </w:cols>
        </w:sectPr>
      </w:pPr>
    </w:p>
    <w:p>
      <w:pPr>
        <w:spacing w:line="406" w:lineRule="auto"/>
        <w:rPr>
          <w:rFonts w:ascii="Arial"/>
          <w:sz w:val="21"/>
        </w:rPr>
      </w:pPr>
    </w:p>
    <w:p>
      <w:pPr>
        <w:spacing w:before="86" w:line="175" w:lineRule="auto"/>
        <w:ind w:firstLine="2169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color w:val="231F20"/>
          <w:spacing w:val="-1"/>
          <w:sz w:val="20"/>
          <w:szCs w:val="20"/>
        </w:rPr>
        <w:t>44</w:t>
      </w:r>
      <w:r>
        <w:rPr>
          <w:rFonts w:ascii="Microsoft YaHei" w:hAnsi="Microsoft YaHei" w:eastAsia="Microsoft YaHei" w:cs="Microsoft YaHei"/>
          <w:color w:val="231F20"/>
          <w:spacing w:val="-3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pacing w:val="-1"/>
          <w:sz w:val="16"/>
          <w:szCs w:val="16"/>
        </w:rPr>
        <w:t>当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代矿工</w:t>
      </w:r>
      <w:r>
        <w:rPr>
          <w:rFonts w:ascii="Microsoft YaHei" w:hAnsi="Microsoft YaHei" w:eastAsia="Microsoft YaHei" w:cs="Microsoft YaHei"/>
          <w:color w:val="231F20"/>
          <w:spacing w:val="-3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2022年第5期</w:t>
      </w:r>
    </w:p>
    <w:p>
      <w:pPr/>
    </w:p>
    <w:p>
      <w:pPr>
        <w:spacing w:line="196" w:lineRule="exact"/>
      </w:pP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before="28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74" w:lineRule="exact"/>
        <w:ind w:firstLine="4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DD5</w:t>
      </w:r>
      <w:r>
        <w:rPr>
          <w:rFonts w:ascii="SimSun" w:hAnsi="SimSun" w:eastAsia="SimSun" w:cs="SimSun"/>
          <w:strike/>
          <w:spacing w:val="1"/>
          <w:position w:val="1"/>
          <w:sz w:val="12"/>
          <w:szCs w:val="12"/>
        </w:rPr>
        <w:t>.</w:t>
      </w: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i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ndd</w:t>
      </w:r>
      <w:r>
        <w:rPr>
          <w:rFonts w:ascii="SimSun" w:hAnsi="SimSun" w:eastAsia="SimSun" w:cs="SimSun"/>
          <w:spacing w:val="1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44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11" w:line="565" w:lineRule="exact"/>
        <w:textAlignment w:val="center"/>
      </w:pPr>
      <w:r>
        <w:drawing>
          <wp:inline distT="0" distB="0" distL="0" distR="0">
            <wp:extent cx="719455" cy="358775"/>
            <wp:effectExtent l="0" t="0" r="0" b="0"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62" w:lineRule="exact"/>
        <w:ind w:firstLine="3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4"/>
          <w:position w:val="1"/>
          <w:sz w:val="12"/>
          <w:szCs w:val="12"/>
        </w:rPr>
        <w:t>2022/4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/28</w:t>
      </w:r>
      <w:r>
        <w:rPr>
          <w:rFonts w:ascii="SimSun" w:hAnsi="SimSun" w:eastAsia="SimSun" w:cs="SimSun"/>
          <w:spacing w:val="-50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-6"/>
          <w:position w:val="1"/>
          <w:sz w:val="12"/>
          <w:szCs w:val="12"/>
        </w:rPr>
        <w:t>下午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2:33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5">
            <w:col w:w="838" w:space="100"/>
            <w:col w:w="5086" w:space="100"/>
            <w:col w:w="5340" w:space="100"/>
            <w:col w:w="978" w:space="88"/>
            <w:col w:w="752"/>
          </w:cols>
        </w:sectPr>
      </w:pPr>
    </w:p>
    <w:p>
      <w:pPr>
        <w:spacing w:line="300" w:lineRule="exact"/>
        <w:ind w:firstLine="9422"/>
        <w:textAlignment w:val="center"/>
      </w:pPr>
      <w:r>
        <w:drawing>
          <wp:anchor distT="0" distB="0" distL="0" distR="0" simplePos="0" relativeHeight="251730944" behindDoc="1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2" o:spid="_x0000_s1092" o:spt="203" style="position:absolute;left:0pt;margin-left:326.65pt;margin-top:859.6pt;height:15.6pt;width:15.6pt;mso-position-horizontal-relative:page;mso-position-vertical-relative:page;z-index:-251586560;mso-width-relative:page;mso-height-relative:page;" coordsize="312,312" o:allowincell="f">
            <o:lock v:ext="edit"/>
            <v:shape id="_x0000_s1093" o:spid="_x0000_s1093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94" o:spid="_x0000_s1094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5" o:spid="_x0000_s1095" o:spt="203" style="position:absolute;left:0pt;margin-left:6.35pt;margin-top:432.95pt;height:15.6pt;width:15.6pt;mso-position-horizontal-relative:page;mso-position-vertical-relative:page;z-index:251739136;mso-width-relative:page;mso-height-relative:page;" coordsize="312,312" o:allowincell="f">
            <o:lock v:ext="edit"/>
            <v:shape id="_x0000_s1096" o:spid="_x0000_s1096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97" o:spid="_x0000_s1097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8135620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8135620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8" o:spid="_x0000_s1098" o:spt="203" style="position:absolute;left:0pt;margin-left:647pt;margin-top:432.95pt;height:15.6pt;width:15.6pt;mso-position-horizontal-relative:page;mso-position-vertical-relative:page;z-index:251736064;mso-width-relative:page;mso-height-relative:page;" coordsize="312,312" o:allowincell="f">
            <o:lock v:ext="edit"/>
            <v:shape id="_x0000_s1099" o:spid="_x0000_s1099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100" o:spid="_x0000_s1100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3887470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1" o:spid="_x0000_s1101" o:spt="203" style="position:absolute;left:0pt;margin-left:326.65pt;margin-top:6.35pt;height:15.6pt;width:15.6pt;mso-position-horizontal-relative:page;mso-position-vertical-relative:page;z-index:251732992;mso-width-relative:page;mso-height-relative:page;" coordsize="312,312" o:allowincell="f">
            <o:lock v:ext="edit"/>
            <v:shape id="_x0000_s1102" o:spid="_x0000_s1102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103" o:spid="_x0000_s1103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8018780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543560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spacing w:line="151" w:lineRule="exact"/>
      </w:pPr>
    </w:p>
    <w:p>
      <w:pPr>
        <w:sectPr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before="45" w:line="243" w:lineRule="auto"/>
        <w:ind w:left="1890" w:right="191" w:firstLine="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9"/>
          <w:sz w:val="20"/>
          <w:szCs w:val="20"/>
        </w:rPr>
        <w:t>覆了传统行业认知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……</w:t>
      </w:r>
      <w:r>
        <w:rPr>
          <w:rFonts w:ascii="Microsoft YaHei" w:hAnsi="Microsoft YaHei" w:eastAsia="Microsoft YaHei" w:cs="Microsoft YaHei"/>
          <w:color w:val="231F20"/>
          <w:spacing w:val="9"/>
          <w:sz w:val="20"/>
          <w:szCs w:val="20"/>
        </w:rPr>
        <w:t>这些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都在引领国内乃至世界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煤炭开采支护技术与装备的发展</w:t>
      </w:r>
      <w:r>
        <w:rPr>
          <w:rFonts w:ascii="Microsoft YaHei" w:hAnsi="Microsoft YaHei" w:eastAsia="Microsoft YaHei" w:cs="Microsoft YaHei"/>
          <w:color w:val="231F20"/>
          <w:spacing w:val="-25"/>
          <w:sz w:val="20"/>
          <w:szCs w:val="20"/>
        </w:rPr>
        <w:t>。</w:t>
      </w:r>
    </w:p>
    <w:p>
      <w:pPr>
        <w:spacing w:before="259" w:line="172" w:lineRule="auto"/>
        <w:ind w:firstLine="2294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-2"/>
          <w:sz w:val="26"/>
          <w:szCs w:val="26"/>
        </w:rPr>
        <w:t>坚持创新协调发</w:t>
      </w:r>
      <w:r>
        <w:rPr>
          <w:rFonts w:ascii="Microsoft YaHei" w:hAnsi="Microsoft YaHei" w:eastAsia="Microsoft YaHei" w:cs="Microsoft YaHei"/>
          <w:color w:val="231F20"/>
          <w:spacing w:val="-1"/>
          <w:sz w:val="26"/>
          <w:szCs w:val="26"/>
        </w:rPr>
        <w:t>展</w:t>
      </w:r>
    </w:p>
    <w:p>
      <w:pPr>
        <w:spacing w:line="202" w:lineRule="auto"/>
        <w:ind w:firstLine="2302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-3"/>
          <w:sz w:val="26"/>
          <w:szCs w:val="26"/>
        </w:rPr>
        <w:t>引领智慧煤矿</w:t>
      </w:r>
      <w:r>
        <w:rPr>
          <w:rFonts w:ascii="Microsoft YaHei" w:hAnsi="Microsoft YaHei" w:eastAsia="Microsoft YaHei" w:cs="Microsoft YaHei"/>
          <w:color w:val="231F20"/>
          <w:spacing w:val="-2"/>
          <w:sz w:val="26"/>
          <w:szCs w:val="26"/>
        </w:rPr>
        <w:t>建设</w:t>
      </w:r>
    </w:p>
    <w:p>
      <w:pPr>
        <w:spacing w:before="276" w:line="218" w:lineRule="auto"/>
        <w:ind w:left="1887" w:right="188" w:firstLine="40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宏图伟业需要一笔一笔描绘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工匠精神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需要一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代一代传承。刚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刚参加工作不久的于翔感受颇深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：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“开始我对我的工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作并没有什么概念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感觉支架设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计大同小异，无非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就是照葫芦画瓢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画图时也是跟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着感觉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走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觉得怎么省事怎么画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对焊接工艺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加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工工艺更是一知半解。直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到来到1000米深的井下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看到因高温而赤膊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工作的煤矿工人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我才深刻了解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到我在</w:t>
      </w:r>
      <w:r>
        <w:rPr>
          <w:rFonts w:ascii="Microsoft YaHei" w:hAnsi="Microsoft YaHei" w:eastAsia="Microsoft YaHei" w:cs="Microsoft YaHei"/>
          <w:color w:val="231F20"/>
          <w:spacing w:val="10"/>
          <w:sz w:val="20"/>
          <w:szCs w:val="20"/>
        </w:rPr>
        <w:t>CA</w:t>
      </w:r>
      <w:r>
        <w:rPr>
          <w:rFonts w:ascii="Microsoft YaHei" w:hAnsi="Microsoft YaHei" w:eastAsia="Microsoft YaHei" w:cs="Microsoft YaHei"/>
          <w:color w:val="231F20"/>
          <w:spacing w:val="11"/>
          <w:sz w:val="20"/>
          <w:szCs w:val="20"/>
        </w:rPr>
        <w:t>D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上画的每一条线都可能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决定现场煤矿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工人的劳动强度甚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至生命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”如何通过技术创新降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低煤矿工人劳动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强度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提高煤矿生产效率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让煤矿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工人有更多幸福获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得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让煤炭企业实现更多价值创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造</w:t>
      </w:r>
      <w:r>
        <w:rPr>
          <w:rFonts w:ascii="Microsoft YaHei" w:hAnsi="Microsoft YaHei" w:eastAsia="Microsoft YaHei" w:cs="Microsoft YaHei"/>
          <w:color w:val="231F20"/>
          <w:spacing w:val="-1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是团队一以贯之的努力目标</w:t>
      </w:r>
      <w:r>
        <w:rPr>
          <w:rFonts w:ascii="Microsoft YaHei" w:hAnsi="Microsoft YaHei" w:eastAsia="Microsoft YaHei" w:cs="Microsoft YaHei"/>
          <w:color w:val="231F20"/>
          <w:spacing w:val="-11"/>
          <w:sz w:val="20"/>
          <w:szCs w:val="20"/>
        </w:rPr>
        <w:t>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3" w:line="224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政部</w:t>
      </w:r>
      <w:r>
        <w:rPr>
          <w:rFonts w:ascii="Microsoft YaHei" w:hAnsi="Microsoft YaHei" w:eastAsia="Microsoft YaHei" w:cs="Microsoft YaHei"/>
          <w:color w:val="231F20"/>
          <w:spacing w:val="-2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科技部</w:t>
      </w:r>
      <w:r>
        <w:rPr>
          <w:rFonts w:ascii="Microsoft YaHei" w:hAnsi="Microsoft YaHei" w:eastAsia="Microsoft YaHei" w:cs="Microsoft YaHei"/>
          <w:color w:val="231F20"/>
          <w:spacing w:val="-2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教育部8部委联合印发了《关于加快</w:t>
      </w:r>
    </w:p>
    <w:p>
      <w:pPr>
        <w:spacing w:line="203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煤矿智能化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发展的指导意见》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煤矿智能化作为我</w:t>
      </w:r>
    </w:p>
    <w:p>
      <w:pPr>
        <w:spacing w:before="29" w:line="203" w:lineRule="auto"/>
        <w:ind w:firstLine="1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国煤炭工业高质量发展的核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心技术支撑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已成为行</w:t>
      </w:r>
    </w:p>
    <w:p>
      <w:pPr>
        <w:spacing w:before="29" w:line="203" w:lineRule="auto"/>
        <w:ind w:firstLine="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业广泛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共识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特别是作为煤矿智能化核心功能区域</w:t>
      </w:r>
    </w:p>
    <w:p>
      <w:pPr>
        <w:spacing w:before="30" w:line="203" w:lineRule="auto"/>
        <w:ind w:firstLine="1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的综采工作面，其智能化水平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决定了煤矿智能化的</w:t>
      </w:r>
    </w:p>
    <w:p>
      <w:pPr>
        <w:spacing w:before="30"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最终效果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基础研究是科技创新之源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目前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创新</w:t>
      </w:r>
    </w:p>
    <w:p>
      <w:pPr>
        <w:spacing w:before="29" w:line="203" w:lineRule="auto"/>
        <w:ind w:firstLine="1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团队承担着国家重点研发计划项目6项</w:t>
      </w:r>
      <w:r>
        <w:rPr>
          <w:rFonts w:ascii="Microsoft YaHei" w:hAnsi="Microsoft YaHei" w:eastAsia="Microsoft YaHei" w:cs="Microsoft YaHei"/>
          <w:color w:val="231F20"/>
          <w:spacing w:val="-1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国家自然科</w:t>
      </w:r>
    </w:p>
    <w:p>
      <w:pPr>
        <w:spacing w:before="29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学基金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3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项，山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东省重点研发计划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2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项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预期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3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~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5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年</w:t>
      </w:r>
    </w:p>
    <w:p>
      <w:pPr>
        <w:spacing w:before="31" w:line="203" w:lineRule="auto"/>
        <w:ind w:firstLine="2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内将有新一批的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科技创新成果转入实施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为煤矿高</w:t>
      </w:r>
    </w:p>
    <w:p>
      <w:pPr>
        <w:spacing w:before="30"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质量发展赋能</w:t>
      </w:r>
      <w:r>
        <w:rPr>
          <w:rFonts w:ascii="Microsoft YaHei" w:hAnsi="Microsoft YaHei" w:eastAsia="Microsoft YaHei" w:cs="Microsoft YaHei"/>
          <w:color w:val="231F20"/>
          <w:spacing w:val="-21"/>
          <w:sz w:val="20"/>
          <w:szCs w:val="20"/>
        </w:rPr>
        <w:t>。</w:t>
      </w:r>
    </w:p>
    <w:p>
      <w:pPr>
        <w:spacing w:before="29" w:line="224" w:lineRule="auto"/>
        <w:ind w:firstLine="400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2020年5月</w:t>
      </w:r>
      <w:r>
        <w:rPr>
          <w:rFonts w:ascii="Microsoft YaHei" w:hAnsi="Microsoft YaHei" w:eastAsia="Microsoft YaHei" w:cs="Microsoft YaHei"/>
          <w:color w:val="231F20"/>
          <w:spacing w:val="-6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于翔作为设计师参加全国首个千米</w:t>
      </w:r>
    </w:p>
    <w:p>
      <w:pPr>
        <w:spacing w:before="1" w:line="202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深井大采高超长工作面安全改造项目验收</w:t>
      </w:r>
      <w:r>
        <w:rPr>
          <w:rFonts w:ascii="Microsoft YaHei" w:hAnsi="Microsoft YaHei" w:eastAsia="Microsoft YaHei" w:cs="Microsoft YaHei"/>
          <w:color w:val="231F20"/>
          <w:spacing w:val="-8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矿上的领</w:t>
      </w:r>
    </w:p>
    <w:p>
      <w:pPr>
        <w:spacing w:before="30" w:line="203" w:lineRule="auto"/>
        <w:ind w:firstLine="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导一见到他就夸赞起来</w:t>
      </w:r>
      <w:r>
        <w:rPr>
          <w:rFonts w:ascii="Microsoft YaHei" w:hAnsi="Microsoft YaHei" w:eastAsia="Microsoft YaHei" w:cs="Microsoft YaHei"/>
          <w:color w:val="231F20"/>
          <w:spacing w:val="-43"/>
          <w:sz w:val="20"/>
          <w:szCs w:val="20"/>
        </w:rPr>
        <w:t>：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“你们设计的支架真好</w:t>
      </w:r>
      <w:r>
        <w:rPr>
          <w:rFonts w:ascii="Microsoft YaHei" w:hAnsi="Microsoft YaHei" w:eastAsia="Microsoft YaHei" w:cs="Microsoft YaHei"/>
          <w:color w:val="231F20"/>
          <w:spacing w:val="-43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推</w:t>
      </w:r>
    </w:p>
    <w:p>
      <w:pPr>
        <w:spacing w:before="30" w:line="203" w:lineRule="auto"/>
        <w:ind w:firstLine="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进到现在一点问题没有</w:t>
      </w:r>
      <w:r>
        <w:rPr>
          <w:rFonts w:ascii="Microsoft YaHei" w:hAnsi="Microsoft YaHei" w:eastAsia="Microsoft YaHei" w:cs="Microsoft YaHei"/>
          <w:color w:val="231F20"/>
          <w:spacing w:val="-3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采高已经超过6米了</w:t>
      </w:r>
      <w:r>
        <w:rPr>
          <w:rFonts w:ascii="Microsoft YaHei" w:hAnsi="Microsoft YaHei" w:eastAsia="Microsoft YaHei" w:cs="Microsoft YaHei"/>
          <w:color w:val="231F20"/>
          <w:spacing w:val="-2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这在</w:t>
      </w:r>
    </w:p>
    <w:p>
      <w:pPr>
        <w:spacing w:before="30" w:line="203" w:lineRule="auto"/>
        <w:ind w:firstLine="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-3"/>
          <w:sz w:val="20"/>
          <w:szCs w:val="20"/>
        </w:rPr>
        <w:t>全世界也是首次啊</w:t>
      </w:r>
      <w:r>
        <w:rPr>
          <w:rFonts w:ascii="Microsoft YaHei" w:hAnsi="Microsoft YaHei" w:eastAsia="Microsoft YaHei" w:cs="Microsoft YaHei"/>
          <w:color w:val="231F20"/>
          <w:spacing w:val="-23"/>
          <w:sz w:val="20"/>
          <w:szCs w:val="20"/>
        </w:rPr>
        <w:t>！</w:t>
      </w:r>
      <w:r>
        <w:rPr>
          <w:rFonts w:ascii="Microsoft YaHei" w:hAnsi="Microsoft YaHei" w:eastAsia="Microsoft YaHei" w:cs="Microsoft YaHei"/>
          <w:color w:val="231F20"/>
          <w:spacing w:val="-3"/>
          <w:sz w:val="20"/>
          <w:szCs w:val="20"/>
        </w:rPr>
        <w:t>”创新团队成功通</w:t>
      </w:r>
      <w:r>
        <w:rPr>
          <w:rFonts w:ascii="Microsoft YaHei" w:hAnsi="Microsoft YaHei" w:eastAsia="Microsoft YaHei" w:cs="Microsoft YaHei"/>
          <w:color w:val="231F20"/>
          <w:spacing w:val="-2"/>
          <w:sz w:val="20"/>
          <w:szCs w:val="20"/>
        </w:rPr>
        <w:t>过应用液压支</w:t>
      </w:r>
    </w:p>
    <w:p>
      <w:pPr>
        <w:spacing w:before="29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架自适应群组支护</w:t>
      </w:r>
      <w:r>
        <w:rPr>
          <w:rFonts w:ascii="Microsoft YaHei" w:hAnsi="Microsoft YaHei" w:eastAsia="Microsoft YaHei" w:cs="Microsoft YaHei"/>
          <w:color w:val="231F20"/>
          <w:spacing w:val="-85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支护质量在线监测和可视化平台</w:t>
      </w:r>
    </w:p>
    <w:p>
      <w:pPr>
        <w:spacing w:before="30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等技术</w:t>
      </w:r>
      <w:r>
        <w:rPr>
          <w:rFonts w:ascii="Microsoft YaHei" w:hAnsi="Microsoft YaHei" w:eastAsia="Microsoft YaHei" w:cs="Microsoft YaHei"/>
          <w:color w:val="231F20"/>
          <w:spacing w:val="-4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实现了劳动强度的降低</w:t>
      </w:r>
      <w:r>
        <w:rPr>
          <w:rFonts w:ascii="Microsoft YaHei" w:hAnsi="Microsoft YaHei" w:eastAsia="Microsoft YaHei" w:cs="Microsoft YaHei"/>
          <w:color w:val="231F20"/>
          <w:spacing w:val="-47"/>
          <w:sz w:val="20"/>
          <w:szCs w:val="20"/>
        </w:rPr>
        <w:t>。</w:t>
      </w:r>
    </w:p>
    <w:p>
      <w:pPr>
        <w:spacing w:before="30" w:line="158" w:lineRule="auto"/>
        <w:ind w:firstLine="41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图纸上是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一横一竖的条条线段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而到了煤矿这</w:t>
      </w: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2">
            <w:col w:w="6596" w:space="100"/>
            <w:col w:w="6684"/>
          </w:cols>
        </w:sectPr>
      </w:pPr>
    </w:p>
    <w:p>
      <w:pPr>
        <w:spacing w:line="48" w:lineRule="exact"/>
      </w:pP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before="48" w:line="207" w:lineRule="auto"/>
        <w:ind w:left="1890" w:right="192" w:firstLine="41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习近平总书记说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：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“一个地方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一个企业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突破发展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瓶颈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解决深层次矛盾和问题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根本出路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在于创新，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关键要靠科技力量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”能源革命的根本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出路在技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术创新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进入高质量发展阶段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创新团队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3" w:line="224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就是在1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000米深的井下保障矿工生命安全的支架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。</w:t>
      </w:r>
    </w:p>
    <w:p>
      <w:pPr>
        <w:spacing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撑起煤矿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工人综采工作面安全作业的天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中煤科工</w:t>
      </w:r>
    </w:p>
    <w:p>
      <w:pPr>
        <w:spacing w:before="30" w:line="203" w:lineRule="auto"/>
        <w:ind w:firstLine="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开采研究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院综采工作面支护技术与装备创新团队几</w:t>
      </w:r>
    </w:p>
    <w:p>
      <w:pPr>
        <w:spacing w:before="30" w:line="158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代人，一辈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子就为了做好工作面支护这一件事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未</w:t>
      </w: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2">
            <w:col w:w="6600" w:space="100"/>
            <w:col w:w="6681"/>
          </w:cols>
        </w:sectPr>
      </w:pPr>
    </w:p>
    <w:p>
      <w:pPr>
        <w:spacing w:before="93" w:line="6287" w:lineRule="exact"/>
        <w:ind w:firstLine="1877"/>
        <w:textAlignment w:val="center"/>
      </w:pPr>
      <w:r>
        <w:pict>
          <v:group id="_x0000_s1104" o:spid="_x0000_s1104" o:spt="203" style="height:314.35pt;width:467.55pt;" coordsize="9350,6287">
            <o:lock v:ext="edit"/>
            <v:shape id="_x0000_s1105" o:spid="_x0000_s1105" o:spt="75" type="#_x0000_t75" style="position:absolute;left:0;top:87;height:6200;width:9350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106" o:spid="_x0000_s1106" o:spt="202" type="#_x0000_t202" style="position:absolute;left:-6;top:-20;height:6054;width:93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9314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665"/>
                      <w:gridCol w:w="4649"/>
                    </w:tblGrid>
                    <w:tr>
                      <w:tblPrEx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013" w:hRule="atLeast"/>
                      </w:trPr>
                      <w:tc>
                        <w:tcPr>
                          <w:tcW w:w="4665" w:type="dxa"/>
                          <w:vAlign w:val="top"/>
                        </w:tcPr>
                        <w:p>
                          <w:pPr>
                            <w:spacing w:before="3" w:line="236" w:lineRule="auto"/>
                            <w:ind w:left="2" w:right="148" w:hanging="2"/>
                            <w:rPr>
                              <w:rFonts w:ascii="Microsoft YaHei" w:hAnsi="Microsoft YaHei" w:eastAsia="Microsoft YaHei" w:cs="Microsoft YaHe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敏锐捕捉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发展方向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，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积极向国家部委建言献策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，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推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动煤炭行业由传统向智能转变。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>020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月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，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由国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家发改委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、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能源局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、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应急部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、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煤监局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、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>工信部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>、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>财</w:t>
                          </w:r>
                        </w:p>
                      </w:tc>
                      <w:tc>
                        <w:tcPr>
                          <w:tcW w:w="4649" w:type="dxa"/>
                          <w:vAlign w:val="top"/>
                        </w:tcPr>
                        <w:p>
                          <w:pPr>
                            <w:spacing w:line="203" w:lineRule="auto"/>
                            <w:ind w:firstLine="148"/>
                            <w:rPr>
                              <w:rFonts w:ascii="Microsoft YaHei" w:hAnsi="Microsoft YaHei" w:eastAsia="Microsoft YaHei" w:cs="Microsoft YaHe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z w:val="20"/>
                              <w:szCs w:val="20"/>
                            </w:rPr>
                            <w:t>敢停歇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color w:val="231F20"/>
                              <w:spacing w:val="-24"/>
                              <w:sz w:val="20"/>
                              <w:szCs w:val="20"/>
                            </w:rPr>
                            <w:t>。</w:t>
                          </w:r>
                        </w:p>
                        <w:p>
                          <w:pPr>
                            <w:spacing w:before="33" w:line="232" w:lineRule="auto"/>
                            <w:ind w:firstLine="633"/>
                            <w:rPr>
                              <w:rFonts w:ascii="KaiTi" w:hAnsi="KaiTi" w:eastAsia="KaiTi" w:cs="KaiT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KaiTi" w:hAnsi="KaiTi" w:eastAsia="KaiTi" w:cs="KaiT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>（作者单位：中煤科工开采研究院</w:t>
                          </w:r>
                          <w:r>
                            <w:rPr>
                              <w:rFonts w:ascii="KaiTi" w:hAnsi="KaiTi" w:eastAsia="KaiTi" w:cs="KaiTi"/>
                              <w:color w:val="231F20"/>
                              <w:sz w:val="20"/>
                              <w:szCs w:val="20"/>
                            </w:rPr>
                            <w:t>有限公司</w:t>
                          </w:r>
                          <w:r>
                            <w:rPr>
                              <w:rFonts w:ascii="KaiTi" w:hAnsi="KaiTi" w:eastAsia="KaiTi" w:cs="KaiT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>）</w:t>
                          </w:r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5" w:line="202" w:lineRule="auto"/>
                            <w:ind w:firstLine="1271"/>
                            <w:rPr>
                              <w:rFonts w:ascii="KaiTi" w:hAnsi="KaiTi" w:eastAsia="KaiTi" w:cs="KaiT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KaiTi" w:hAnsi="KaiTi" w:eastAsia="KaiTi" w:cs="KaiT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>世界</w:t>
                          </w:r>
                          <w:r>
                            <w:rPr>
                              <w:rFonts w:ascii="KaiTi" w:hAnsi="KaiTi" w:eastAsia="KaiTi" w:cs="KaiT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>首套</w:t>
                          </w:r>
                          <w:r>
                            <w:rPr>
                              <w:rFonts w:ascii="KaiTi" w:hAnsi="KaiTi" w:eastAsia="KaiTi" w:cs="KaiT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>8.</w:t>
                          </w:r>
                          <w:r>
                            <w:rPr>
                              <w:rFonts w:ascii="KaiTi" w:hAnsi="KaiTi" w:eastAsia="KaiTi" w:cs="KaiT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>2m超大采高液压支架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28" w:lineRule="auto"/>
        <w:rPr>
          <w:rFonts w:ascii="Arial"/>
          <w:sz w:val="21"/>
        </w:rPr>
      </w:pPr>
    </w:p>
    <w:p>
      <w:pPr>
        <w:spacing w:before="86" w:line="182" w:lineRule="auto"/>
        <w:ind w:firstLine="920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当代矿工</w:t>
      </w:r>
      <w:r>
        <w:rPr>
          <w:rFonts w:ascii="Microsoft YaHei" w:hAnsi="Microsoft YaHei" w:eastAsia="Microsoft YaHei" w:cs="Microsoft YaHei"/>
          <w:color w:val="231F20"/>
          <w:spacing w:val="1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2022年第5期</w:t>
      </w:r>
      <w:r>
        <w:rPr>
          <w:rFonts w:ascii="Microsoft YaHei" w:hAnsi="Microsoft YaHei" w:eastAsia="Microsoft YaHei" w:cs="Microsoft YaHei"/>
          <w:color w:val="231F20"/>
          <w:spacing w:val="1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position w:val="-1"/>
          <w:sz w:val="20"/>
          <w:szCs w:val="20"/>
        </w:rPr>
        <w:t>45</w:t>
      </w:r>
    </w:p>
    <w:p>
      <w:pPr/>
    </w:p>
    <w:p>
      <w:pPr>
        <w:spacing w:line="187" w:lineRule="exact"/>
      </w:pPr>
    </w:p>
    <w:p>
      <w:pPr>
        <w:sectPr>
          <w:type w:val="continuous"/>
          <w:pgSz w:w="13380" w:h="17632"/>
          <w:pgMar w:top="133" w:right="0" w:bottom="1" w:left="0" w:header="0" w:footer="0" w:gutter="0"/>
          <w:cols w:equalWidth="0" w:num="1">
            <w:col w:w="13380"/>
          </w:cols>
        </w:sectPr>
      </w:pPr>
    </w:p>
    <w:p>
      <w:pPr>
        <w:spacing w:before="27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39" w:line="175" w:lineRule="exact"/>
        <w:ind w:firstLine="4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DD5</w:t>
      </w:r>
      <w:r>
        <w:rPr>
          <w:rFonts w:ascii="SimSun" w:hAnsi="SimSun" w:eastAsia="SimSun" w:cs="SimSun"/>
          <w:strike/>
          <w:spacing w:val="1"/>
          <w:position w:val="1"/>
          <w:sz w:val="12"/>
          <w:szCs w:val="12"/>
        </w:rPr>
        <w:t>.</w:t>
      </w:r>
      <w:r>
        <w:rPr>
          <w:rFonts w:ascii="SimSun" w:hAnsi="SimSun" w:eastAsia="SimSun" w:cs="SimSun"/>
          <w:spacing w:val="1"/>
          <w:position w:val="1"/>
          <w:sz w:val="12"/>
          <w:szCs w:val="12"/>
          <w:shd w:val="clear" w:fill="FFFFFE"/>
        </w:rPr>
        <w:t>i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ndd</w:t>
      </w:r>
      <w:r>
        <w:rPr>
          <w:rFonts w:ascii="SimSun" w:hAnsi="SimSun" w:eastAsia="SimSun" w:cs="SimSun"/>
          <w:spacing w:val="1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45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10" w:line="566" w:lineRule="exact"/>
        <w:textAlignment w:val="center"/>
      </w:pPr>
      <w:r>
        <w:drawing>
          <wp:inline distT="0" distB="0" distL="0" distR="0">
            <wp:extent cx="719455" cy="358775"/>
            <wp:effectExtent l="0" t="0" r="0" b="0"/>
            <wp:docPr id="83" name="IM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 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39" w:line="163" w:lineRule="exact"/>
        <w:ind w:firstLine="3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4"/>
          <w:position w:val="1"/>
          <w:sz w:val="12"/>
          <w:szCs w:val="12"/>
        </w:rPr>
        <w:t>2022/4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/28</w:t>
      </w:r>
      <w:r>
        <w:rPr>
          <w:rFonts w:ascii="SimSun" w:hAnsi="SimSun" w:eastAsia="SimSun" w:cs="SimSun"/>
          <w:spacing w:val="-50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-6"/>
          <w:position w:val="1"/>
          <w:sz w:val="12"/>
          <w:szCs w:val="12"/>
        </w:rPr>
        <w:t>下午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2:33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3380" w:h="17632"/>
      <w:pgMar w:top="133" w:right="0" w:bottom="1" w:left="0" w:header="0" w:footer="0" w:gutter="0"/>
      <w:cols w:equalWidth="0" w:num="5">
        <w:col w:w="838" w:space="100"/>
        <w:col w:w="5086" w:space="100"/>
        <w:col w:w="5340" w:space="100"/>
        <w:col w:w="978" w:space="88"/>
        <w:col w:w="7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86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Toman"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微软雅黑">
    <w:panose1 w:val="020B0503020204020204"/>
    <w:charset w:val="86"/>
    <w:family w:val="auto"/>
    <w:pitch w:val="default"/>
    <w:sig w:usb0="00000000" w:usb1="0000000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000" w:usb1="00000000" w:usb2="00000016" w:usb3="00000000" w:csb0="00100009" w:csb1="00000000"/>
  </w:font>
  <w:font w:name="KaiT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Sun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1475740</wp:posOffset>
          </wp:positionV>
          <wp:extent cx="6776720" cy="8453755"/>
          <wp:effectExtent l="0" t="0" r="0" b="0"/>
          <wp:wrapNone/>
          <wp:docPr id="14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6999" cy="8454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8"/>
    <customShpInfo spid="_x0000_s1049"/>
    <customShpInfo spid="_x0000_s1047"/>
    <customShpInfo spid="_x0000_s1051"/>
    <customShpInfo spid="_x0000_s1052"/>
    <customShpInfo spid="_x0000_s1050"/>
    <customShpInfo spid="_x0000_s1054"/>
    <customShpInfo spid="_x0000_s1055"/>
    <customShpInfo spid="_x0000_s1053"/>
    <customShpInfo spid="_x0000_s1057"/>
    <customShpInfo spid="_x0000_s1058"/>
    <customShpInfo spid="_x0000_s1056"/>
    <customShpInfo spid="_x0000_s1060"/>
    <customShpInfo spid="_x0000_s1061"/>
    <customShpInfo spid="_x0000_s1059"/>
    <customShpInfo spid="_x0000_s1063"/>
    <customShpInfo spid="_x0000_s1064"/>
    <customShpInfo spid="_x0000_s1062"/>
    <customShpInfo spid="_x0000_s1066"/>
    <customShpInfo spid="_x0000_s1067"/>
    <customShpInfo spid="_x0000_s1065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4"/>
    <customShpInfo spid="_x0000_s1085"/>
    <customShpInfo spid="_x0000_s1083"/>
    <customShpInfo spid="_x0000_s1087"/>
    <customShpInfo spid="_x0000_s1088"/>
    <customShpInfo spid="_x0000_s1086"/>
    <customShpInfo spid="_x0000_s1090"/>
    <customShpInfo spid="_x0000_s1091"/>
    <customShpInfo spid="_x0000_s1089"/>
    <customShpInfo spid="_x0000_s1093"/>
    <customShpInfo spid="_x0000_s1094"/>
    <customShpInfo spid="_x0000_s1092"/>
    <customShpInfo spid="_x0000_s1096"/>
    <customShpInfo spid="_x0000_s1097"/>
    <customShpInfo spid="_x0000_s1095"/>
    <customShpInfo spid="_x0000_s1099"/>
    <customShpInfo spid="_x0000_s1100"/>
    <customShpInfo spid="_x0000_s1098"/>
    <customShpInfo spid="_x0000_s1102"/>
    <customShpInfo spid="_x0000_s1103"/>
    <customShpInfo spid="_x0000_s1101"/>
    <customShpInfo spid="_x0000_s1105"/>
    <customShpInfo spid="_x0000_s1106"/>
    <customShpInfo spid="_x0000_s110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2022-04-28T22:33:37Z</dcterms:created>
  <cp:lastModifiedBy>SaraiPhoneX</cp:lastModifiedBy>
  <dcterms:modified xsi:type="dcterms:W3CDTF">2022-05-09T17:02:17Z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2022-05-09T16:59:00Z</vt:filetime>
  </property>
  <property fmtid="{D5CDD505-2E9C-101B-9397-08002B2CF9AE}" pid="4" name="ICV">
    <vt:lpwstr>0C76C0AD7712A10584D87862A6679D67</vt:lpwstr>
  </property>
  <property fmtid="{D5CDD505-2E9C-101B-9397-08002B2CF9AE}" pid="5" name="KSOProductBuildVer">
    <vt:lpwstr>2052-11.23.0</vt:lpwstr>
  </property>
</Properties>
</file>