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jc w:val="center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第十届全国煤炭工业生产</w:t>
      </w:r>
      <w:bookmarkStart w:id="0" w:name="_GoBack"/>
      <w:bookmarkEnd w:id="0"/>
      <w:r>
        <w:rPr>
          <w:rFonts w:hint="eastAsia" w:ascii="方正小标宋简体" w:eastAsia="方正小标宋简体"/>
          <w:kern w:val="0"/>
          <w:sz w:val="36"/>
          <w:szCs w:val="36"/>
        </w:rPr>
        <w:t>一线技术创新优秀论文名单</w:t>
      </w:r>
    </w:p>
    <w:p>
      <w:pPr>
        <w:spacing w:after="156" w:afterLines="50"/>
        <w:jc w:val="center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(排名不分先后)</w:t>
      </w:r>
    </w:p>
    <w:tbl>
      <w:tblPr>
        <w:tblStyle w:val="4"/>
        <w:tblW w:w="10773" w:type="dxa"/>
        <w:jc w:val="center"/>
        <w:tblInd w:w="-1026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6663"/>
        <w:gridCol w:w="3260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663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论  文  题  目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作  者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矿井水情监测监控预警系统设计开发与应用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杨晓东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富氧再生技术在煤基甲醇制烯烃装置的应用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孙保全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神东煤泥处置常见问题分析及措施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朱子祺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液压支架立柱导向套拆装机的设计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徐  伟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征地制约影响下露天矿运煤系统方案研究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张  亮、马  力、钮景付杨  洋、高富强、刘月亭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新街一井煤炭与天然气资源协调开发方案研究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刘  兵、崔安义、谢松岩许茂业、姬文瑞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季节性剥离露天矿采场露煤方案优化研究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张周爱、黄玉凯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PDCA循环法在急倾斜煤层冲击地压风险预控中的</w:t>
            </w:r>
          </w:p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应用实践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曹民远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宽沟煤矿W1121回采工作面冲击地压防治研究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张传玖、陈建强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细径超高强热处理锚杆在煤矿支护中的应用研究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吴建星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基于PIC单片机的锂电池管理系统的开发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张逸群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煤矿采动区地面“L”型井抽采技术及现场试验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李日富、孙东玲、付军辉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基于三维电子罗盘的矿用本安型瞬变电磁天线</w:t>
            </w:r>
          </w:p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姿态角测量仪研制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许洋铖、</w:t>
            </w:r>
            <w:r>
              <w:rPr>
                <w:rFonts w:hint="eastAsia" w:ascii="新宋体" w:hAnsi="新宋体" w:eastAsia="方正仿宋简体" w:cs="宋体"/>
                <w:color w:val="000000"/>
                <w:sz w:val="28"/>
                <w:szCs w:val="28"/>
              </w:rPr>
              <w:t>吴燕清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利用波阻抗反演重构地震数据提高煤层厚度预测精度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 xml:space="preserve">孙  </w:t>
            </w:r>
            <w:r>
              <w:rPr>
                <w:rFonts w:hint="eastAsia" w:ascii="新宋体" w:hAnsi="新宋体" w:cs="宋体"/>
                <w:color w:val="000000"/>
                <w:kern w:val="0"/>
                <w:sz w:val="28"/>
                <w:szCs w:val="28"/>
              </w:rPr>
              <w:t>喆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U+I型通风下综放工作面采空区遗煤及支架上方</w:t>
            </w:r>
          </w:p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煤壁瓦斯涌出及运移规律研究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刘彦青、张  浪、李  伟桑  聪、张书林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基于物联网的数字式煤矿安全监测监控技术研究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孟庆勇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基于电磁波测距的矿井目标精确定位技术研究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李晨鑫、温  良、姚永辉孟庆勇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瞬变电磁虚拟波场反演成像方法及其在井下超前探测中的应用效果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范  涛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煤层群采动裂隙条件下瓦斯卸压抽采技术模式及应用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田富超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基于光谱定量的矿井极性气体特征吸收峰提取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王连聪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煤矿井筒多管路简支梁受力分析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武  讲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针对厚煤层应力集中巷道支护技术的优化分析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刘大江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大同矿区“三硬”地质条件下大采高回采关键技术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郭远游、朱芳红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综放工作面ZF10000/23/35支架快速稳装技术的应用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郭艳军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厚松散层倾斜煤层开采地表沉陷规律研究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康新亮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DMI44×132型筛网沉降离心机的应用研究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邱广雷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水质分析在验证老空水是否疏放完毕中的应用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赵金龙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峰峰集团瓦斯治理示范矿井建设研究与实践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王金宝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充填采场覆岩运动的时间相依性分析及试验研究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赵家巍、赵利涛、杨洪增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深井超高水充填工作面无煤柱开采技术研究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陈  锋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综采放顶煤工作面处理重型支架倒架方法研究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关佳林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软岩矿井运输大巷护巷煤柱宽度优化设计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张连伟、杨思远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自动调压技术在综放工作面瓦斯治理工作中的</w:t>
            </w:r>
          </w:p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研究与应用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翟  伟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赵各庄矿矿井通风系统优化研究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王东辉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低透气性煤层卸压带范围及瓦斯抽放效果考察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程  龙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重介系统粘度改善技术在林西矿选煤厂的应用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王永成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三软煤层大倾角综放工作面安全防护措施探索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杨鲁彬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大跨度顶空采煤顺槽泡沫混凝土充填技术应用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姚  刚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复杂地质条件下综放工作面布置方式研究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李振安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矿井综合防尘技术研究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付  伟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综采工作面供电方式探讨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张志超、魏亚东、孟匡匡尚  平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基于巷道变形特征的锚网索支护技术研究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王  超、李  明、徐志超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基于PLC的顺煤流集控系统在杨营矿井的应用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刘顺强、王新华、吴小伟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煤矿井下低压电磁兼容技术研究及应用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孔二伟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高应力穿层软岩巷道注浆加固关键技术研究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韩金生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戊组煤层开采对上覆煤岩影响效果研究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齐晓菲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“联合支护”技术在平煤四矿丁戊组石门的研究</w:t>
            </w:r>
          </w:p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与应用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赵朋朋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赵家寨煤矿“三软”煤层巷道锚网支护技术应用研究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于  涛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皖北矿区主要水文地质问题及其对策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胡荣杰、段中稳、孙本魁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特厚煤层回采巷道支护设计与矿压观测研究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秦庆举、杨  眷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口孜东矿地面生产集控系统开发及应用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张志峰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高压水射流卸压增透瓦斯治理技术在国投新集</w:t>
            </w:r>
          </w:p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高突区域消突研究与应用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常先隐、童  闯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“七强一大”在鹤岗矿区兴安煤矿综采工作面防治</w:t>
            </w:r>
          </w:p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冲击地压的推广应用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刘  洋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浅埋煤层采空区外部漏风动力及防治技术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陈万胜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新疆自治区矿山环境遥感监测方法与实践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强建华、于  浩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急倾斜煤层综采采空区推底治理技术研究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刘安福、</w:t>
            </w: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周忠国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综采工作面过斜交老巷技术研究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任  刚、陈  利、陆  军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张小楼千米深井开采地表移动规律实测研究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王  琳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煤层气地面负压排采模式研究及应用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牛国斌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瓦斯含量计算方法的对比研究与影响因素分析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覃佐亚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湘中、湘东南坳陷有机质热演化主控因素及非常规</w:t>
            </w:r>
          </w:p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天然气勘探方向研究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秦明阳、</w:t>
            </w:r>
            <w:r>
              <w:rPr>
                <w:rFonts w:hint="eastAsia" w:ascii="新宋体" w:hAnsi="新宋体" w:eastAsia="方正仿宋简体"/>
                <w:bCs/>
                <w:sz w:val="28"/>
                <w:szCs w:val="28"/>
              </w:rPr>
              <w:t>郭建华、蔡宁波郑振华、张良平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铜锣坪煤矿通风系统改造效果分析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黄伟铭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浅谈福建煤矿低成本主通风机无人值守远程监控系统的设计及实现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李燕福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贵州煤矿安全生产形势及煤层特性研究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李青松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基于物联网的煤矿井下大型设备接近监测技术研究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 xml:space="preserve">王红尧、田  </w:t>
            </w:r>
            <w:r>
              <w:rPr>
                <w:rFonts w:hint="eastAsia" w:ascii="新宋体" w:hAnsi="新宋体"/>
                <w:sz w:val="28"/>
                <w:szCs w:val="28"/>
              </w:rPr>
              <w:t>劼</w:t>
            </w:r>
            <w:r>
              <w:rPr>
                <w:rFonts w:hint="eastAsia" w:ascii="新宋体" w:hAnsi="新宋体" w:eastAsia="方正仿宋简体"/>
                <w:sz w:val="28"/>
                <w:szCs w:val="28"/>
              </w:rPr>
              <w:t>、程  新孟国营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采动影响下断层赋存带巷道矿压动力显现特征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王宏伟、姜  耀、李彦伟邓代新、林志男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超高速数字图像相关实验的参数优化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杨立云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煤岩介质中无线通信频率及衰减机制研究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王伟峰、李珍宝、马  砺何  源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基于非线性动力学的急倾斜特厚煤层超前预爆破弱化分析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崔  峰、来兴平、曹建涛单鹏飞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深部开采底板岩体固流耦合分析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孙文斌、郭惟嘉、刘进晓周少良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基于移动终端的矿山安全运维体征数据可视化软件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鲁法明、王艳晓、崔海东曾庆田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基于半平面体理论的煤柱底板应力传递规律研究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/>
                <w:sz w:val="28"/>
                <w:szCs w:val="28"/>
              </w:rPr>
              <w:t>朱志洁、张宏伟、霍丙杰陈  蓥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单一薄煤层露天开采新工艺探讨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刘光伟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基于CBR的煤矿回采巷道支护智能决策系统研究</w:t>
            </w:r>
          </w:p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与实现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王向前、孟祥瑞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淮南矿区深部典型回采巷道围岩变形破坏特征与</w:t>
            </w:r>
          </w:p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稳定性控制研究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陈登红、华心祝、杨  科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基于能位测定和SF6示踪技术对谢桥煤矿1321（3）工作面采空区及小煤柱漏风状态研究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 xml:space="preserve">聂士斌、戴广龙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孤岛工作面微震特征参数识别研究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陈  鹏、</w:t>
            </w:r>
            <w:r>
              <w:rPr>
                <w:rFonts w:hint="eastAsia" w:ascii="新宋体" w:hAnsi="新宋体" w:eastAsia="方正仿宋简体"/>
                <w:sz w:val="28"/>
                <w:szCs w:val="28"/>
              </w:rPr>
              <w:t>陈学习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龙口海域极软地层围岩变形机制与钢管混凝土支架</w:t>
            </w:r>
          </w:p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支护技术研究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王  波、王  军、单仁亮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变面长采场顶板围岩塑性区的渐变扩展效应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王新丰、</w:t>
            </w:r>
            <w:r>
              <w:rPr>
                <w:rFonts w:hint="eastAsia" w:ascii="新宋体" w:hAnsi="新宋体" w:eastAsia="方正仿宋简体"/>
                <w:bCs/>
                <w:sz w:val="28"/>
                <w:szCs w:val="28"/>
              </w:rPr>
              <w:t>贺龙祥、龙海洋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采空区不同漏风下的采煤面最小防火推进度研究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张巨峰、杨峰峰、郑  超谢亚东、张建江、苗在全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jc w:val="center"/>
              <w:rPr>
                <w:rFonts w:ascii="新宋体" w:hAnsi="新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黑体" w:cs="宋体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6663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color w:val="000000"/>
                <w:kern w:val="0"/>
                <w:sz w:val="28"/>
                <w:szCs w:val="28"/>
              </w:rPr>
              <w:t>电磁法技术联合探测矿井水害研究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rPr>
                <w:rFonts w:ascii="新宋体" w:hAnsi="新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邱占林、吴超凡、鲍道亮郭玉森、刘耀华、黄聪明</w:t>
            </w:r>
          </w:p>
        </w:tc>
      </w:tr>
    </w:tbl>
    <w:p>
      <w:pPr>
        <w:spacing w:line="540" w:lineRule="exact"/>
        <w:ind w:firstLine="640" w:firstLineChars="200"/>
        <w:jc w:val="left"/>
        <w:rPr>
          <w:rFonts w:hint="eastAsia" w:ascii="新宋体" w:hAnsi="新宋体" w:eastAsia="方正仿宋简体" w:cs="宋体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1440" w:right="1644" w:bottom="1440" w:left="164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新宋体-18030" w:hAnsi="新宋体-18030" w:eastAsia="新宋体-18030" w:cs="新宋体-18030"/>
        <w:sz w:val="24"/>
        <w:szCs w:val="24"/>
      </w:rPr>
    </w:pPr>
    <w:r>
      <w:rPr>
        <w:rFonts w:hint="eastAsia" w:ascii="新宋体-18030" w:hAnsi="新宋体-18030" w:eastAsia="新宋体-18030" w:cs="新宋体-18030"/>
        <w:sz w:val="24"/>
        <w:szCs w:val="24"/>
      </w:rPr>
      <w:t>—</w:t>
    </w:r>
    <w:r>
      <w:rPr>
        <w:rFonts w:ascii="新宋体-18030" w:hAnsi="新宋体-18030" w:eastAsia="新宋体-18030" w:cs="新宋体-18030"/>
        <w:sz w:val="24"/>
        <w:szCs w:val="24"/>
      </w:rPr>
      <w:t xml:space="preserve"> </w:t>
    </w:r>
    <w:r>
      <w:rPr>
        <w:rFonts w:ascii="新宋体-18030" w:hAnsi="新宋体-18030" w:eastAsia="新宋体-18030" w:cs="新宋体-18030"/>
        <w:sz w:val="24"/>
        <w:szCs w:val="24"/>
      </w:rPr>
      <w:fldChar w:fldCharType="begin"/>
    </w:r>
    <w:r>
      <w:rPr>
        <w:rFonts w:ascii="新宋体-18030" w:hAnsi="新宋体-18030" w:eastAsia="新宋体-18030" w:cs="新宋体-18030"/>
        <w:sz w:val="24"/>
        <w:szCs w:val="24"/>
      </w:rPr>
      <w:instrText xml:space="preserve"> PAGE   \* MERGEFORMAT </w:instrText>
    </w:r>
    <w:r>
      <w:rPr>
        <w:rFonts w:ascii="新宋体-18030" w:hAnsi="新宋体-18030" w:eastAsia="新宋体-18030" w:cs="新宋体-18030"/>
        <w:sz w:val="24"/>
        <w:szCs w:val="24"/>
      </w:rPr>
      <w:fldChar w:fldCharType="separate"/>
    </w:r>
    <w:r>
      <w:rPr>
        <w:rFonts w:ascii="新宋体" w:hAnsi="新宋体-18030" w:eastAsia="新宋体" w:cs="新宋体-18030"/>
        <w:sz w:val="24"/>
        <w:szCs w:val="24"/>
        <w:lang w:val="zh-CN"/>
      </w:rPr>
      <w:t>3</w:t>
    </w:r>
    <w:r>
      <w:rPr>
        <w:rFonts w:ascii="新宋体-18030" w:hAnsi="新宋体-18030" w:eastAsia="新宋体-18030" w:cs="新宋体-18030"/>
        <w:sz w:val="24"/>
        <w:szCs w:val="24"/>
      </w:rPr>
      <w:fldChar w:fldCharType="end"/>
    </w:r>
    <w:r>
      <w:rPr>
        <w:rFonts w:hint="eastAsia" w:ascii="新宋体-18030" w:hAnsi="新宋体-18030" w:eastAsia="新宋体-18030" w:cs="新宋体-18030"/>
        <w:sz w:val="24"/>
        <w:szCs w:val="24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A0803"/>
    <w:rsid w:val="760A08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2016-08-12T03:51:00Z</dcterms:created>
  <dc:creator>zl</dc:creator>
  <cp:lastModifiedBy>zl</cp:lastModifiedBy>
  <dcterms:modified xsi:type="dcterms:W3CDTF">2016-08-12T03:53:45Z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