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CC" w:rsidRPr="002E28CC" w:rsidRDefault="002E28CC" w:rsidP="002E28CC">
      <w:pPr>
        <w:widowControl/>
        <w:jc w:val="left"/>
        <w:rPr>
          <w:rFonts w:ascii="仿宋_GB2312" w:eastAsia="仿宋_GB2312" w:hAnsi="等线" w:cs="宋体"/>
          <w:b/>
          <w:bCs/>
          <w:sz w:val="28"/>
          <w:szCs w:val="28"/>
        </w:rPr>
      </w:pPr>
      <w:r w:rsidRPr="002E28CC">
        <w:rPr>
          <w:rFonts w:ascii="仿宋_GB2312" w:eastAsia="仿宋_GB2312" w:hAnsi="等线" w:cs="宋体" w:hint="eastAsia"/>
          <w:b/>
          <w:bCs/>
          <w:sz w:val="28"/>
          <w:szCs w:val="28"/>
        </w:rPr>
        <w:t>附件：第</w:t>
      </w:r>
      <w:r w:rsidR="00A26FCD">
        <w:rPr>
          <w:rFonts w:ascii="仿宋_GB2312" w:eastAsia="仿宋_GB2312" w:hAnsi="等线" w:cs="宋体" w:hint="eastAsia"/>
          <w:b/>
          <w:bCs/>
          <w:sz w:val="28"/>
          <w:szCs w:val="28"/>
        </w:rPr>
        <w:t>二</w:t>
      </w:r>
      <w:r w:rsidRPr="002E28CC">
        <w:rPr>
          <w:rFonts w:ascii="仿宋_GB2312" w:eastAsia="仿宋_GB2312" w:hAnsi="等线" w:cs="宋体" w:hint="eastAsia"/>
          <w:b/>
          <w:bCs/>
          <w:sz w:val="28"/>
          <w:szCs w:val="28"/>
        </w:rPr>
        <w:t>批国家海外知识产权纠纷应对指导专家</w:t>
      </w:r>
      <w:r w:rsidR="00A15DC5">
        <w:rPr>
          <w:rFonts w:ascii="仿宋_GB2312" w:eastAsia="仿宋_GB2312" w:hAnsi="等线" w:cs="宋体" w:hint="eastAsia"/>
          <w:b/>
          <w:bCs/>
          <w:sz w:val="28"/>
          <w:szCs w:val="28"/>
        </w:rPr>
        <w:t>（排名不分先后）</w:t>
      </w:r>
    </w:p>
    <w:tbl>
      <w:tblPr>
        <w:tblW w:w="14312" w:type="dxa"/>
        <w:jc w:val="center"/>
        <w:tblCellMar>
          <w:left w:w="28" w:type="dxa"/>
          <w:right w:w="28" w:type="dxa"/>
        </w:tblCellMar>
        <w:tblLook w:val="04A0"/>
      </w:tblPr>
      <w:tblGrid>
        <w:gridCol w:w="704"/>
        <w:gridCol w:w="3119"/>
        <w:gridCol w:w="992"/>
        <w:gridCol w:w="2126"/>
        <w:gridCol w:w="5670"/>
        <w:gridCol w:w="1701"/>
      </w:tblGrid>
      <w:tr w:rsidR="002E28CC" w:rsidRPr="002E28CC" w:rsidTr="003458A0">
        <w:trPr>
          <w:trHeight w:val="68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CC" w:rsidRPr="002E28CC" w:rsidRDefault="002E28CC" w:rsidP="002E28C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21" w:colFirst="0" w:colLast="5"/>
            <w:r w:rsidRPr="002E28C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CC" w:rsidRPr="002E28CC" w:rsidRDefault="002E28CC" w:rsidP="002E28C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CC" w:rsidRPr="002E28CC" w:rsidRDefault="002E28CC" w:rsidP="002E28C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CC" w:rsidRPr="002E28CC" w:rsidRDefault="002E28CC" w:rsidP="002E28C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CC" w:rsidRPr="002E28CC" w:rsidRDefault="002E28CC" w:rsidP="002E28C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CC" w:rsidRPr="002E28CC" w:rsidRDefault="002E28CC" w:rsidP="002E28C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办公室所在国家或地区</w:t>
            </w:r>
          </w:p>
        </w:tc>
      </w:tr>
      <w:tr w:rsidR="0081030B" w:rsidRPr="002E28CC" w:rsidTr="006F1255">
        <w:trPr>
          <w:trHeight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Marc Wachenha usen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FA1960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WBH Wachenhausen Patentanw</w:t>
            </w: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ä</w:t>
            </w: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lte PartG mbB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德国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Thorsten Haslinde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FA1960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WBH Wachenhausen Patentanw</w:t>
            </w: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ä</w:t>
            </w: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lte PartG mbB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德国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Benjamin Bubendorfer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FA1960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WBH Wachenhausen Patentanw</w:t>
            </w: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ä</w:t>
            </w: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lte PartG mbB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德国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卜广涛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首席代表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法国诺华科技股份有限公司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法国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Brigitte A.J. Spiegeler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创始人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Heffels Spiegeler Advocaten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荷兰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Edward Lehman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ED2457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Managing Director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Lehman Lee &amp; Xu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美国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Marc P. Misthal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Principal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Gottlieb, Rackman &amp; Reisman, P.C.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美国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Erik Krahbichler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CEO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Krahbichler Intellectual Property Advisors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瑞典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Jose Fernando Gallego Jimenez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Managing Director/Founder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Official European IP Agency  and Law Firm based in Spain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西班牙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E</w:t>
            </w:r>
            <w:r w:rsidR="00A15DC5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lisa</w:t>
            </w: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A</w:t>
            </w:r>
            <w:r w:rsidR="00A15DC5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rsua</w:t>
            </w:r>
            <w:r w:rsidR="00A15DC5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FA1960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Managing Director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SANTOS 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西班牙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Daniele Giovanni Petraz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执行合伙人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GLP S.R.L.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意大利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Andrea S</w:t>
            </w:r>
            <w:r w:rsidR="00ED2457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cilletta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知识产权律师，行政管理人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IP Sextant s.r.l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意大利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Riccardo Ciullo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IP Lawyer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IPWISELY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意大利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温大鹏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经理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中国专利代理（香港）有限公司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马德刚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北京市环球律师事务所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冉寒冬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英国懋真律师事务所深圳代表处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段淑华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总经理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珠海智专专利商标代理有限公司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宋建立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副主任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最高人民检察院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81030B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王红燕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北京中伦（杭州）律师事务所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0B" w:rsidRPr="002E28CC" w:rsidRDefault="0081030B" w:rsidP="0081030B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梁帆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北京市世泽律师事务所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王颖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北京市立方律师事务所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宁立志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教授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武汉大学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张嵩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合伙人/律师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北京天达和律师事务所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李人久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北京德和衡律师事务所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姚冠扬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北京市柳沈律师事务所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欧修平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高级顾问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广州嘉权专利商标事务所有限公司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郑佳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合伙人律师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北京中银律师事务所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赵杰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代理人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海信集团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高丽晶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法务中心副总经理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深圳光峰科技股份有限公司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郑永锋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首席知识产权官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天士力控股集团有限公司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王艳芳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教授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华东政法大学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张锋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律师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四川明炬律师事务所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梁颖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授薪合伙人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英国高林睿阁律师事务所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张焱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北京市立方律师事务所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程冰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律师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金杜律师事务所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李斌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北京万慧达律师事务所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吴佼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教师、律师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中国计量大学、浙江浩伦律师事务所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张银英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主任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北京恒都律师事务所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蒋海军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主任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江苏瑞图律师事务所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周美华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执行主任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北京易聚律师事务所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安文森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总监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北京市路盛律师事务所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刘莉莉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合伙人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北京剑云律师事务所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王春伟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中级职称/副所长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北京柏杉松知识产权代理事务所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马飞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92AB1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律师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北京超成律师事务所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高东辉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副总裁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北京三聚阳光知识产权服务集团有限公司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庞美蓉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副主任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中国（浙江）知识产权保护中心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AB001D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南霆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总经理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北京国昊天诚知识产权代理有限公司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1D" w:rsidRPr="002E28CC" w:rsidRDefault="00AB001D" w:rsidP="00AB001D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DC4910" w:rsidRPr="002E28CC" w:rsidTr="00DC4910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81030B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DC4910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李超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81030B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DC4910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81030B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DC4910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知识产权总监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81030B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DC4910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远大医药（中国）有限公司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81030B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</w:t>
            </w:r>
          </w:p>
        </w:tc>
      </w:tr>
      <w:tr w:rsidR="00DC4910" w:rsidRPr="002E28CC" w:rsidTr="006F1255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王爱民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总裁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澳门凯旋知识产权代理有限公司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中国澳门</w:t>
            </w:r>
          </w:p>
        </w:tc>
      </w:tr>
      <w:tr w:rsidR="00DC4910" w:rsidRPr="002E28CC" w:rsidTr="00AB001D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2E28CC"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卢武德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首席知识产权官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金藤知识产权有限公司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中国台湾</w:t>
            </w:r>
          </w:p>
        </w:tc>
      </w:tr>
      <w:tr w:rsidR="00DC4910" w:rsidRPr="002E28CC" w:rsidTr="00AB001D">
        <w:trPr>
          <w:trHeight w:val="5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郑浩钦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副总裁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金藤知识产权有限公司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910" w:rsidRPr="002E28CC" w:rsidRDefault="00DC4910" w:rsidP="00DC491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szCs w:val="24"/>
                <w:lang/>
              </w:rPr>
            </w:pPr>
            <w:r w:rsidRPr="0081030B"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/>
              </w:rPr>
              <w:t>中国台湾</w:t>
            </w:r>
          </w:p>
        </w:tc>
      </w:tr>
      <w:bookmarkEnd w:id="0"/>
    </w:tbl>
    <w:p w:rsidR="002E28CC" w:rsidRPr="002E28CC" w:rsidRDefault="002E28CC"/>
    <w:sectPr w:rsidR="002E28CC" w:rsidRPr="002E28CC" w:rsidSect="003458A0">
      <w:footerReference w:type="default" r:id="rId7"/>
      <w:pgSz w:w="15840" w:h="12240" w:orient="landscape"/>
      <w:pgMar w:top="1800" w:right="1440" w:bottom="180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DF" w:rsidRDefault="002F40DF" w:rsidP="00A15DC5">
      <w:r>
        <w:separator/>
      </w:r>
    </w:p>
  </w:endnote>
  <w:endnote w:type="continuationSeparator" w:id="1">
    <w:p w:rsidR="002F40DF" w:rsidRDefault="002F40DF" w:rsidP="00A1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9469276"/>
      <w:docPartObj>
        <w:docPartGallery w:val="Page Numbers (Bottom of Page)"/>
        <w:docPartUnique/>
      </w:docPartObj>
    </w:sdtPr>
    <w:sdtContent>
      <w:p w:rsidR="003458A0" w:rsidRDefault="00BB4E34">
        <w:pPr>
          <w:pStyle w:val="a4"/>
          <w:jc w:val="center"/>
        </w:pPr>
        <w:r>
          <w:fldChar w:fldCharType="begin"/>
        </w:r>
        <w:r w:rsidR="003458A0">
          <w:instrText>PAGE   \* MERGEFORMAT</w:instrText>
        </w:r>
        <w:r>
          <w:fldChar w:fldCharType="separate"/>
        </w:r>
        <w:r w:rsidR="009813EC" w:rsidRPr="009813EC">
          <w:rPr>
            <w:noProof/>
            <w:lang w:val="zh-CN"/>
          </w:rPr>
          <w:t>1</w:t>
        </w:r>
        <w:r>
          <w:fldChar w:fldCharType="end"/>
        </w:r>
      </w:p>
    </w:sdtContent>
  </w:sdt>
  <w:p w:rsidR="003458A0" w:rsidRDefault="003458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DF" w:rsidRDefault="002F40DF" w:rsidP="00A15DC5">
      <w:r>
        <w:separator/>
      </w:r>
    </w:p>
  </w:footnote>
  <w:footnote w:type="continuationSeparator" w:id="1">
    <w:p w:rsidR="002F40DF" w:rsidRDefault="002F40DF" w:rsidP="00A15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8CC"/>
    <w:rsid w:val="002E28CC"/>
    <w:rsid w:val="002F40DF"/>
    <w:rsid w:val="003458A0"/>
    <w:rsid w:val="00345A13"/>
    <w:rsid w:val="006F1255"/>
    <w:rsid w:val="0081030B"/>
    <w:rsid w:val="00876A39"/>
    <w:rsid w:val="008F0200"/>
    <w:rsid w:val="009813EC"/>
    <w:rsid w:val="00A15DC5"/>
    <w:rsid w:val="00A26FCD"/>
    <w:rsid w:val="00A92AB1"/>
    <w:rsid w:val="00AB001D"/>
    <w:rsid w:val="00AD1314"/>
    <w:rsid w:val="00BB4E34"/>
    <w:rsid w:val="00C103D5"/>
    <w:rsid w:val="00CC6746"/>
    <w:rsid w:val="00DC4910"/>
    <w:rsid w:val="00ED2457"/>
    <w:rsid w:val="00F003B2"/>
    <w:rsid w:val="00FA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E386-4E72-4B46-9784-7A817FF2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ruifeng li</dc:creator>
  <cp:keywords/>
  <dc:description/>
  <cp:lastModifiedBy>张健佳</cp:lastModifiedBy>
  <cp:revision>12</cp:revision>
  <cp:lastPrinted>2022-02-28T08:34:00Z</cp:lastPrinted>
  <dcterms:created xsi:type="dcterms:W3CDTF">2022-02-28T08:02:00Z</dcterms:created>
  <dcterms:modified xsi:type="dcterms:W3CDTF">2022-03-02T09:21:00Z</dcterms:modified>
</cp:coreProperties>
</file>