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3C0" w14:textId="55B18BD9" w:rsidR="00733685" w:rsidRDefault="00733685" w:rsidP="00733685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附件：</w:t>
      </w:r>
      <w:r w:rsidRPr="00733685">
        <w:rPr>
          <w:rFonts w:ascii="方正小标宋简体" w:eastAsia="方正小标宋简体" w:hint="eastAsia"/>
          <w:sz w:val="32"/>
          <w:szCs w:val="32"/>
        </w:rPr>
        <w:t>《企业海外知识产权合规管理规范》团体标准</w:t>
      </w:r>
      <w:r w:rsidRPr="00E54D0B">
        <w:rPr>
          <w:rFonts w:ascii="方正小标宋简体" w:eastAsia="方正小标宋简体" w:hint="eastAsia"/>
          <w:sz w:val="32"/>
          <w:szCs w:val="32"/>
        </w:rPr>
        <w:t>起草专家名单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824"/>
        <w:gridCol w:w="1383"/>
        <w:gridCol w:w="827"/>
        <w:gridCol w:w="1644"/>
        <w:gridCol w:w="1835"/>
        <w:gridCol w:w="2091"/>
        <w:gridCol w:w="1362"/>
        <w:gridCol w:w="4279"/>
      </w:tblGrid>
      <w:tr w:rsidR="007A4564" w:rsidRPr="00A31FB3" w14:paraId="79C0D7BF" w14:textId="77777777" w:rsidTr="00AC2467">
        <w:trPr>
          <w:trHeight w:val="780"/>
          <w:tblHeader/>
        </w:trPr>
        <w:tc>
          <w:tcPr>
            <w:tcW w:w="2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027290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5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F1C0A0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778A7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7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72CD4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国家或地区</w:t>
            </w:r>
          </w:p>
        </w:tc>
        <w:tc>
          <w:tcPr>
            <w:tcW w:w="64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4F8CB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73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D54DAD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7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11A47D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50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E0238D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相关资质或经历</w:t>
            </w:r>
          </w:p>
        </w:tc>
      </w:tr>
      <w:tr w:rsidR="007A4564" w:rsidRPr="00A31FB3" w14:paraId="08A1F6B3" w14:textId="77777777" w:rsidTr="00AC2467">
        <w:trPr>
          <w:trHeight w:val="82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1C06E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03A85" w14:textId="1D818E48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1ABDA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A9220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4BDD9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首席法</w:t>
            </w: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42112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深圳麦克韦尔科技有限公司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59751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AC7DC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执业律师、曾负责IBM在中国大陆、香港、澳门、台湾、韩国、印度、东南亚地区、澳大利亚的全部知识产权事务</w:t>
            </w:r>
          </w:p>
        </w:tc>
      </w:tr>
      <w:tr w:rsidR="007A4564" w:rsidRPr="00A31FB3" w14:paraId="26878706" w14:textId="77777777" w:rsidTr="00AC2467">
        <w:trPr>
          <w:trHeight w:val="82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1F836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BF886" w14:textId="3FE986E8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9FC67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4DF74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D0522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AD8B2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Mayer Brown LLP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806D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A7E2D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美国执业律师、负责多起中企在美知识产权诉讼案</w:t>
            </w:r>
          </w:p>
        </w:tc>
      </w:tr>
      <w:tr w:rsidR="007A4564" w:rsidRPr="00A31FB3" w14:paraId="0DC3A810" w14:textId="77777777" w:rsidTr="00AC2467">
        <w:trPr>
          <w:trHeight w:val="109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3C2A1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E5EFA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冉</w:t>
            </w:r>
            <w:proofErr w:type="gramEnd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寒冬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E510C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803FE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DE5D7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合伙人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73649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英国懋真律师事务所深圳代表处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A457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6DF5C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欧洲专利律师、美国特许专利律师</w:t>
            </w:r>
          </w:p>
        </w:tc>
      </w:tr>
      <w:tr w:rsidR="007A4564" w:rsidRPr="00A31FB3" w14:paraId="36BB4E2C" w14:textId="77777777" w:rsidTr="00AC2467">
        <w:trPr>
          <w:trHeight w:val="109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326E9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87BDB" w14:textId="4AE775B0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庄</w:t>
            </w:r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31FB3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457C6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83140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65ADD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合伙人/首席法</w:t>
            </w: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官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8985E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广州视源电子科技股份有限公司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1DF3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BB7E9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中国执业律师、负责多起企业在海外的著作权维权及诉讼应对</w:t>
            </w:r>
          </w:p>
        </w:tc>
      </w:tr>
      <w:tr w:rsidR="007A4564" w:rsidRPr="00A31FB3" w14:paraId="7CDA8166" w14:textId="77777777" w:rsidTr="00AC2467">
        <w:trPr>
          <w:trHeight w:val="82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2B05F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503CE" w14:textId="498018FF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FC0C3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2EB4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80477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合伙人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019A1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北京市立方律师事务所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40B8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A41C9" w14:textId="151B325E" w:rsidR="00733685" w:rsidRPr="00A31FB3" w:rsidRDefault="00E422CA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422C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中国执业律师、专利代理师、美国法学硕士（</w:t>
            </w:r>
            <w:r w:rsidRPr="00E422CA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LLM）</w:t>
            </w:r>
          </w:p>
        </w:tc>
      </w:tr>
      <w:tr w:rsidR="007A4564" w:rsidRPr="00A31FB3" w14:paraId="3B392A20" w14:textId="77777777" w:rsidTr="00AC2467">
        <w:trPr>
          <w:trHeight w:val="109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32DE6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4B688" w14:textId="68FA3989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熠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B6169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4E977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D386B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A57EE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罗思（上海）咨询有限公司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C376D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73501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中国执业律师、国际商标协会、商标实践委员会中国分会主席</w:t>
            </w:r>
          </w:p>
        </w:tc>
      </w:tr>
      <w:tr w:rsidR="007A4564" w:rsidRPr="00A31FB3" w14:paraId="4234E002" w14:textId="77777777" w:rsidTr="00AC2467">
        <w:trPr>
          <w:trHeight w:val="109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1E166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0BC61" w14:textId="1CAEAAE6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7A329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B5880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F030A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电物事业</w:t>
            </w:r>
            <w:proofErr w:type="gramEnd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二部总经理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4569F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上海专利商标事务所有限公司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BF03E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C7C9A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具有丰富海外知识产权布局经验、曾代表中国企业应对美国“3</w:t>
            </w:r>
            <w:r w:rsidRPr="00A31FB3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37</w:t>
            </w: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”调查</w:t>
            </w:r>
          </w:p>
        </w:tc>
      </w:tr>
      <w:tr w:rsidR="007A4564" w:rsidRPr="00A31FB3" w14:paraId="06F56A1B" w14:textId="77777777" w:rsidTr="00AC2467">
        <w:trPr>
          <w:trHeight w:val="82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2922F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EC64E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于雯竹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A5EC6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2BF5E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42476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合伙人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775E4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北京安杰律师事务所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2A06B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0F49F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美国纽约州律师资格</w:t>
            </w:r>
          </w:p>
        </w:tc>
      </w:tr>
      <w:tr w:rsidR="007A4564" w:rsidRPr="00A31FB3" w14:paraId="3D40E834" w14:textId="77777777" w:rsidTr="00AC2467">
        <w:trPr>
          <w:trHeight w:val="244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4487B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D52C7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方立维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D69B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C9D7D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2BDB9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518AF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广东韶关学院政法学院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0A71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651E6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美国知识产权法学会（AIPLA）会员、美国国家专利技术从业人员协会（NAPP)）会员、欧盟商标法学会（ECTA）会员、阿拉伯国家知识产权学会（ASIP）会员</w:t>
            </w:r>
          </w:p>
        </w:tc>
      </w:tr>
      <w:tr w:rsidR="007A4564" w:rsidRPr="00A31FB3" w14:paraId="420AA748" w14:textId="77777777" w:rsidTr="00AC2467">
        <w:trPr>
          <w:trHeight w:val="82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8F245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34A0A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王润华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C169B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C224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B11AD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1C934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北京科技大学文法学院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0A1F0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15584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美国纽约州执业律师</w:t>
            </w:r>
          </w:p>
        </w:tc>
      </w:tr>
      <w:tr w:rsidR="007A4564" w:rsidRPr="00A31FB3" w14:paraId="5945640F" w14:textId="77777777" w:rsidTr="00AC2467">
        <w:trPr>
          <w:trHeight w:val="82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05870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D8E03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倪先元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DF44F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27822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76686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知识产权资深专家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50909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长飞光纤光缆股份有限公司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85665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7160A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中国执业律师</w:t>
            </w:r>
          </w:p>
        </w:tc>
      </w:tr>
      <w:tr w:rsidR="007A4564" w:rsidRPr="00A31FB3" w14:paraId="471B12B4" w14:textId="77777777" w:rsidTr="00AC2467">
        <w:trPr>
          <w:trHeight w:val="115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C78E7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70D83" w14:textId="2DF7EFE1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</w:t>
            </w:r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冀</w:t>
            </w:r>
          </w:p>
        </w:tc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E1B08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FBD79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4B44F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高级合伙人、律师、专利代理师</w:t>
            </w:r>
          </w:p>
        </w:tc>
        <w:tc>
          <w:tcPr>
            <w:tcW w:w="7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5FD02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中国贸易促进会专利商标事务所</w:t>
            </w:r>
          </w:p>
        </w:tc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2C69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CAD8F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中国执业律师、负责多起海外专利无效程序、行政诉讼程序诉讼案件</w:t>
            </w:r>
          </w:p>
        </w:tc>
      </w:tr>
      <w:tr w:rsidR="007A4564" w:rsidRPr="00A31FB3" w14:paraId="7E3AB1DD" w14:textId="77777777" w:rsidTr="00AC2467">
        <w:trPr>
          <w:trHeight w:val="109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94F5D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6AA08" w14:textId="549B0283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</w:t>
            </w:r>
            <w:proofErr w:type="gramEnd"/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5C97F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0101D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6EF7D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秘书长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E8F23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广东省海外知识产权保护促进中心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60DF4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2141E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多年从事海外知识产权侵权纠纷、贸易调查或海关调查纠纷、海外展会纠纷应对指导公共服务工作</w:t>
            </w:r>
          </w:p>
        </w:tc>
      </w:tr>
      <w:tr w:rsidR="007A4564" w:rsidRPr="00A31FB3" w14:paraId="7CCB5306" w14:textId="77777777" w:rsidTr="00AC2467">
        <w:trPr>
          <w:trHeight w:val="82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66BDD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CB6F" w14:textId="24DEC8B0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焱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D4C79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B8E0E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58F99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合伙人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29243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北京市立方律师事务所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1D83A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0F246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中国执业律师、多次代表中国企业应对、解决海外商标纠纷</w:t>
            </w:r>
          </w:p>
        </w:tc>
      </w:tr>
      <w:tr w:rsidR="007A4564" w:rsidRPr="00A31FB3" w14:paraId="5B436B3E" w14:textId="77777777" w:rsidTr="00AC2467">
        <w:trPr>
          <w:trHeight w:val="217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D0717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5C537" w14:textId="69F8A013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</w:t>
            </w:r>
            <w:r w:rsidR="00BA1B6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1B6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皓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B89E0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52761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465EB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合伙人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6AC41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上海富杰律师事务所（美国McGuireWoods国际律师事务所战略合作机构）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B292F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7B54E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美国纽约州律师执业资格、加州大学伯克利分校，科技法专家证书、国际隐私从业者协会，认证信息隐私管理人（CIPM/IAPP）</w:t>
            </w:r>
          </w:p>
        </w:tc>
      </w:tr>
      <w:tr w:rsidR="007A4564" w:rsidRPr="00A31FB3" w14:paraId="60E16D8D" w14:textId="77777777" w:rsidTr="00AC2467">
        <w:trPr>
          <w:trHeight w:val="555"/>
        </w:trPr>
        <w:tc>
          <w:tcPr>
            <w:tcW w:w="2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617BE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9B549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郭振鹏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C5C28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82B93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C587E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首席知识产权顾问</w:t>
            </w:r>
          </w:p>
        </w:tc>
        <w:tc>
          <w:tcPr>
            <w:tcW w:w="7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BB0CE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AAB85" w14:textId="77777777" w:rsidR="00733685" w:rsidRPr="00A31FB3" w:rsidRDefault="00733685" w:rsidP="00A31F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3019A" w14:textId="77777777" w:rsidR="00733685" w:rsidRPr="00A31FB3" w:rsidRDefault="00733685" w:rsidP="00A31FB3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多次代表企业应对行业</w:t>
            </w:r>
            <w:r w:rsidRPr="00A31FB3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巨头</w:t>
            </w:r>
            <w:r w:rsidRPr="00A31FB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海外知识产权纠纷并成功维权</w:t>
            </w:r>
          </w:p>
        </w:tc>
      </w:tr>
    </w:tbl>
    <w:p w14:paraId="538876D4" w14:textId="77777777" w:rsidR="00733685" w:rsidRPr="00733685" w:rsidRDefault="00733685" w:rsidP="00617330">
      <w:pPr>
        <w:rPr>
          <w:rFonts w:ascii="仿宋_GB2312" w:eastAsia="仿宋_GB2312"/>
          <w:sz w:val="32"/>
          <w:szCs w:val="32"/>
        </w:rPr>
      </w:pPr>
    </w:p>
    <w:sectPr w:rsidR="00733685" w:rsidRPr="00733685" w:rsidSect="00E54D0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857F" w14:textId="77777777" w:rsidR="00CE52E0" w:rsidRDefault="00CE52E0" w:rsidP="00757062">
      <w:r>
        <w:separator/>
      </w:r>
    </w:p>
  </w:endnote>
  <w:endnote w:type="continuationSeparator" w:id="0">
    <w:p w14:paraId="4AE8E6C8" w14:textId="77777777" w:rsidR="00CE52E0" w:rsidRDefault="00CE52E0" w:rsidP="0075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407437"/>
      <w:docPartObj>
        <w:docPartGallery w:val="Page Numbers (Bottom of Page)"/>
        <w:docPartUnique/>
      </w:docPartObj>
    </w:sdtPr>
    <w:sdtContent>
      <w:p w14:paraId="6924666A" w14:textId="77777777" w:rsidR="00E54D0B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479E971" w14:textId="77777777" w:rsidR="00E54D0B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0627" w14:textId="77777777" w:rsidR="00CE52E0" w:rsidRDefault="00CE52E0" w:rsidP="00757062">
      <w:r>
        <w:separator/>
      </w:r>
    </w:p>
  </w:footnote>
  <w:footnote w:type="continuationSeparator" w:id="0">
    <w:p w14:paraId="3F1400EE" w14:textId="77777777" w:rsidR="00CE52E0" w:rsidRDefault="00CE52E0" w:rsidP="0075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30"/>
    <w:rsid w:val="00051FB3"/>
    <w:rsid w:val="000A51BD"/>
    <w:rsid w:val="002C297F"/>
    <w:rsid w:val="002E4C1C"/>
    <w:rsid w:val="00617330"/>
    <w:rsid w:val="00675C0F"/>
    <w:rsid w:val="00711098"/>
    <w:rsid w:val="00712329"/>
    <w:rsid w:val="00733685"/>
    <w:rsid w:val="00757062"/>
    <w:rsid w:val="007A4564"/>
    <w:rsid w:val="008A6707"/>
    <w:rsid w:val="008E2093"/>
    <w:rsid w:val="00A31FB3"/>
    <w:rsid w:val="00AC2467"/>
    <w:rsid w:val="00BA1B6E"/>
    <w:rsid w:val="00BC3D11"/>
    <w:rsid w:val="00C30DB5"/>
    <w:rsid w:val="00CE52E0"/>
    <w:rsid w:val="00D7368C"/>
    <w:rsid w:val="00D75543"/>
    <w:rsid w:val="00E422CA"/>
    <w:rsid w:val="00E54CC6"/>
    <w:rsid w:val="00E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97292"/>
  <w15:chartTrackingRefBased/>
  <w15:docId w15:val="{FF9FCC9C-2E60-40F3-862D-49EE8A5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70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7062"/>
    <w:rPr>
      <w:sz w:val="18"/>
      <w:szCs w:val="18"/>
    </w:rPr>
  </w:style>
  <w:style w:type="character" w:styleId="a8">
    <w:name w:val="Hyperlink"/>
    <w:basedOn w:val="a0"/>
    <w:uiPriority w:val="99"/>
    <w:unhideWhenUsed/>
    <w:rsid w:val="0073368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E50D-5C03-4A06-92E6-1590DEF0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ruifeng li</dc:creator>
  <cp:keywords/>
  <dc:description/>
  <cp:lastModifiedBy>glingz glingz</cp:lastModifiedBy>
  <cp:revision>18</cp:revision>
  <dcterms:created xsi:type="dcterms:W3CDTF">2023-02-20T05:26:00Z</dcterms:created>
  <dcterms:modified xsi:type="dcterms:W3CDTF">2023-03-07T03:01:00Z</dcterms:modified>
</cp:coreProperties>
</file>