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435A9" w14:textId="77777777" w:rsidR="009428EB" w:rsidRPr="00AF5374" w:rsidRDefault="00981D56">
      <w:pPr>
        <w:rPr>
          <w:rFonts w:ascii="Times New Roman" w:eastAsia="黑体" w:hAnsi="Times New Roman" w:cs="Times New Roman"/>
          <w:bCs/>
          <w:sz w:val="32"/>
          <w:szCs w:val="32"/>
        </w:rPr>
      </w:pPr>
      <w:r w:rsidRPr="00AF5374">
        <w:rPr>
          <w:rFonts w:ascii="Times New Roman" w:eastAsia="黑体" w:hAnsi="Times New Roman" w:cs="Times New Roman" w:hint="eastAsia"/>
          <w:bCs/>
          <w:sz w:val="32"/>
          <w:szCs w:val="32"/>
        </w:rPr>
        <w:t>附件</w:t>
      </w:r>
      <w:r w:rsidRPr="00AF5374">
        <w:rPr>
          <w:rFonts w:ascii="Times New Roman" w:eastAsia="黑体" w:hAnsi="Times New Roman" w:cs="Times New Roman" w:hint="eastAsia"/>
          <w:bCs/>
          <w:sz w:val="32"/>
          <w:szCs w:val="32"/>
        </w:rPr>
        <w:t>2</w:t>
      </w:r>
    </w:p>
    <w:p w14:paraId="025B7ECC" w14:textId="77777777" w:rsidR="009428EB" w:rsidRPr="00AF5374" w:rsidRDefault="00981D56">
      <w:pPr>
        <w:spacing w:afterLines="100" w:after="312" w:line="660" w:lineRule="exact"/>
        <w:jc w:val="center"/>
        <w:rPr>
          <w:rFonts w:ascii="Times New Roman" w:eastAsia="楷体_GB2312" w:hAnsi="Times New Roman" w:cs="仿宋_GB2312"/>
          <w:b/>
          <w:sz w:val="32"/>
          <w:szCs w:val="28"/>
        </w:rPr>
      </w:pPr>
      <w:r w:rsidRPr="00AF5374">
        <w:rPr>
          <w:rFonts w:ascii="Times New Roman" w:eastAsia="方正小标宋简体" w:hAnsi="Times New Roman" w:cs="Times New Roman" w:hint="eastAsia"/>
          <w:bCs/>
          <w:sz w:val="40"/>
          <w:szCs w:val="32"/>
        </w:rPr>
        <w:t>演讲嘉宾介绍</w:t>
      </w:r>
    </w:p>
    <w:p w14:paraId="323DD06B" w14:textId="77777777" w:rsidR="00204919" w:rsidRPr="00AF5374" w:rsidRDefault="00204919" w:rsidP="00AF5374">
      <w:pPr>
        <w:spacing w:line="560" w:lineRule="exact"/>
        <w:ind w:firstLineChars="200" w:firstLine="562"/>
        <w:rPr>
          <w:rFonts w:ascii="Times New Roman" w:eastAsia="楷体_GB2312" w:hAnsi="Times New Roman" w:cs="仿宋_GB2312"/>
          <w:b/>
          <w:bCs/>
          <w:sz w:val="28"/>
          <w:szCs w:val="28"/>
        </w:rPr>
      </w:pPr>
      <w:r w:rsidRPr="00AF5374">
        <w:rPr>
          <w:rFonts w:ascii="Times New Roman" w:eastAsia="楷体_GB2312" w:hAnsi="Times New Roman" w:cs="仿宋_GB2312" w:hint="eastAsia"/>
          <w:b/>
          <w:bCs/>
          <w:sz w:val="28"/>
          <w:szCs w:val="28"/>
        </w:rPr>
        <w:t xml:space="preserve">Bob </w:t>
      </w:r>
      <w:proofErr w:type="spellStart"/>
      <w:r w:rsidRPr="00AF5374">
        <w:rPr>
          <w:rFonts w:ascii="Times New Roman" w:eastAsia="楷体_GB2312" w:hAnsi="Times New Roman" w:cs="仿宋_GB2312" w:hint="eastAsia"/>
          <w:b/>
          <w:bCs/>
          <w:sz w:val="28"/>
          <w:szCs w:val="28"/>
        </w:rPr>
        <w:t>Yoches</w:t>
      </w:r>
      <w:proofErr w:type="spellEnd"/>
      <w:r w:rsidRPr="00AF5374">
        <w:rPr>
          <w:rFonts w:ascii="Times New Roman" w:eastAsia="楷体_GB2312" w:hAnsi="Times New Roman" w:cs="仿宋_GB2312" w:hint="eastAsia"/>
          <w:b/>
          <w:bCs/>
          <w:sz w:val="28"/>
          <w:szCs w:val="28"/>
        </w:rPr>
        <w:t>，飞</w:t>
      </w:r>
      <w:proofErr w:type="gramStart"/>
      <w:r w:rsidRPr="00AF5374">
        <w:rPr>
          <w:rFonts w:ascii="Times New Roman" w:eastAsia="楷体_GB2312" w:hAnsi="Times New Roman" w:cs="仿宋_GB2312" w:hint="eastAsia"/>
          <w:b/>
          <w:bCs/>
          <w:sz w:val="28"/>
          <w:szCs w:val="28"/>
        </w:rPr>
        <w:t>翰</w:t>
      </w:r>
      <w:proofErr w:type="gramEnd"/>
      <w:r w:rsidRPr="00AF5374">
        <w:rPr>
          <w:rFonts w:ascii="Times New Roman" w:eastAsia="楷体_GB2312" w:hAnsi="Times New Roman" w:cs="仿宋_GB2312" w:hint="eastAsia"/>
          <w:b/>
          <w:bCs/>
          <w:sz w:val="28"/>
          <w:szCs w:val="28"/>
        </w:rPr>
        <w:t>华盛顿办公室合伙人</w:t>
      </w:r>
    </w:p>
    <w:p w14:paraId="0871739D" w14:textId="77777777" w:rsidR="00204919" w:rsidRPr="00AF5374" w:rsidRDefault="00204919" w:rsidP="00AF5374">
      <w:pPr>
        <w:spacing w:line="560" w:lineRule="exact"/>
        <w:ind w:firstLineChars="200" w:firstLine="560"/>
        <w:rPr>
          <w:rFonts w:ascii="Times New Roman" w:eastAsia="仿宋_GB2312" w:hAnsi="Times New Roman" w:cs="仿宋_GB2312"/>
          <w:sz w:val="28"/>
          <w:szCs w:val="28"/>
        </w:rPr>
      </w:pPr>
      <w:r w:rsidRPr="00AF5374">
        <w:rPr>
          <w:rFonts w:ascii="Times New Roman" w:eastAsia="仿宋_GB2312" w:hAnsi="Times New Roman" w:cs="仿宋_GB2312" w:hint="eastAsia"/>
          <w:sz w:val="28"/>
          <w:szCs w:val="28"/>
        </w:rPr>
        <w:t xml:space="preserve">Bob </w:t>
      </w:r>
      <w:proofErr w:type="spellStart"/>
      <w:r w:rsidRPr="00AF5374">
        <w:rPr>
          <w:rFonts w:ascii="Times New Roman" w:eastAsia="仿宋_GB2312" w:hAnsi="Times New Roman" w:cs="仿宋_GB2312" w:hint="eastAsia"/>
          <w:sz w:val="28"/>
          <w:szCs w:val="28"/>
        </w:rPr>
        <w:t>Yoches</w:t>
      </w:r>
      <w:proofErr w:type="spellEnd"/>
      <w:r w:rsidRPr="00AF5374">
        <w:rPr>
          <w:rFonts w:ascii="Times New Roman" w:eastAsia="仿宋_GB2312" w:hAnsi="Times New Roman" w:cs="仿宋_GB2312" w:hint="eastAsia"/>
          <w:sz w:val="28"/>
          <w:szCs w:val="28"/>
        </w:rPr>
        <w:t>（姚克实）律师的执业领域专注于高科技行业，如电脑</w:t>
      </w:r>
      <w:r w:rsidRPr="00AF5374">
        <w:rPr>
          <w:rFonts w:ascii="Times New Roman" w:eastAsia="仿宋_GB2312" w:hAnsi="Times New Roman" w:cs="仿宋_GB2312" w:hint="eastAsia"/>
          <w:sz w:val="28"/>
          <w:szCs w:val="28"/>
        </w:rPr>
        <w:t xml:space="preserve"> </w:t>
      </w:r>
      <w:r w:rsidRPr="00AF5374">
        <w:rPr>
          <w:rFonts w:ascii="Times New Roman" w:eastAsia="仿宋_GB2312" w:hAnsi="Times New Roman" w:cs="仿宋_GB2312" w:hint="eastAsia"/>
          <w:sz w:val="28"/>
          <w:szCs w:val="28"/>
        </w:rPr>
        <w:t>、通讯和半导体。他曾担任多起美国国际贸易委员会（</w:t>
      </w:r>
      <w:r w:rsidRPr="00AF5374">
        <w:rPr>
          <w:rFonts w:ascii="Times New Roman" w:eastAsia="仿宋_GB2312" w:hAnsi="Times New Roman" w:cs="仿宋_GB2312" w:hint="eastAsia"/>
          <w:sz w:val="28"/>
          <w:szCs w:val="28"/>
        </w:rPr>
        <w:t>ITC</w:t>
      </w:r>
      <w:r w:rsidRPr="00AF5374">
        <w:rPr>
          <w:rFonts w:ascii="Times New Roman" w:eastAsia="仿宋_GB2312" w:hAnsi="Times New Roman" w:cs="仿宋_GB2312" w:hint="eastAsia"/>
          <w:sz w:val="28"/>
          <w:szCs w:val="28"/>
        </w:rPr>
        <w:t>）案件和地区法院案件的首席律师，也曾带领团队在美国专利商标局（</w:t>
      </w:r>
      <w:r w:rsidRPr="00AF5374">
        <w:rPr>
          <w:rFonts w:ascii="Times New Roman" w:eastAsia="仿宋_GB2312" w:hAnsi="Times New Roman" w:cs="仿宋_GB2312" w:hint="eastAsia"/>
          <w:sz w:val="28"/>
          <w:szCs w:val="28"/>
        </w:rPr>
        <w:t>USPTO</w:t>
      </w:r>
      <w:r w:rsidRPr="00AF5374">
        <w:rPr>
          <w:rFonts w:ascii="Times New Roman" w:eastAsia="仿宋_GB2312" w:hAnsi="Times New Roman" w:cs="仿宋_GB2312" w:hint="eastAsia"/>
          <w:sz w:val="28"/>
          <w:szCs w:val="28"/>
        </w:rPr>
        <w:t>）进行双方复审、商业方法专利复议案件的申办，并领导了各类许可项目。姚律师在美国地区法院和国际贸易委员会的专利侵权诉讼方面具有丰富经验。同时他在美国专利商标局提交、申办双方复审和涉及商业方法专利的程序上也具有丰富的经验。</w:t>
      </w:r>
    </w:p>
    <w:p w14:paraId="036D003E" w14:textId="77777777" w:rsidR="00204919" w:rsidRPr="00AF5374" w:rsidRDefault="00204919" w:rsidP="00AF5374">
      <w:pPr>
        <w:spacing w:line="560" w:lineRule="exact"/>
        <w:ind w:firstLineChars="200" w:firstLine="562"/>
        <w:rPr>
          <w:rFonts w:ascii="Times New Roman" w:eastAsia="楷体_GB2312" w:hAnsi="Times New Roman" w:cs="仿宋_GB2312"/>
          <w:b/>
          <w:bCs/>
          <w:sz w:val="28"/>
          <w:szCs w:val="28"/>
        </w:rPr>
      </w:pPr>
      <w:r w:rsidRPr="00AF5374">
        <w:rPr>
          <w:rFonts w:ascii="Times New Roman" w:eastAsia="楷体_GB2312" w:hAnsi="Times New Roman" w:cs="仿宋_GB2312" w:hint="eastAsia"/>
          <w:b/>
          <w:bCs/>
          <w:sz w:val="28"/>
          <w:szCs w:val="28"/>
        </w:rPr>
        <w:t xml:space="preserve">Erik </w:t>
      </w:r>
      <w:proofErr w:type="spellStart"/>
      <w:r w:rsidRPr="00AF5374">
        <w:rPr>
          <w:rFonts w:ascii="Times New Roman" w:eastAsia="楷体_GB2312" w:hAnsi="Times New Roman" w:cs="仿宋_GB2312" w:hint="eastAsia"/>
          <w:b/>
          <w:bCs/>
          <w:sz w:val="28"/>
          <w:szCs w:val="28"/>
        </w:rPr>
        <w:t>Puknys</w:t>
      </w:r>
      <w:proofErr w:type="spellEnd"/>
      <w:r w:rsidRPr="00AF5374">
        <w:rPr>
          <w:rFonts w:ascii="Times New Roman" w:eastAsia="楷体_GB2312" w:hAnsi="Times New Roman" w:cs="仿宋_GB2312" w:hint="eastAsia"/>
          <w:b/>
          <w:bCs/>
          <w:sz w:val="28"/>
          <w:szCs w:val="28"/>
        </w:rPr>
        <w:t>，飞</w:t>
      </w:r>
      <w:proofErr w:type="gramStart"/>
      <w:r w:rsidRPr="00AF5374">
        <w:rPr>
          <w:rFonts w:ascii="Times New Roman" w:eastAsia="楷体_GB2312" w:hAnsi="Times New Roman" w:cs="仿宋_GB2312" w:hint="eastAsia"/>
          <w:b/>
          <w:bCs/>
          <w:sz w:val="28"/>
          <w:szCs w:val="28"/>
        </w:rPr>
        <w:t>翰</w:t>
      </w:r>
      <w:proofErr w:type="gramEnd"/>
      <w:r w:rsidRPr="00AF5374">
        <w:rPr>
          <w:rFonts w:ascii="Times New Roman" w:eastAsia="楷体_GB2312" w:hAnsi="Times New Roman" w:cs="仿宋_GB2312" w:hint="eastAsia"/>
          <w:b/>
          <w:bCs/>
          <w:sz w:val="28"/>
          <w:szCs w:val="28"/>
        </w:rPr>
        <w:t>加州办公室合伙人</w:t>
      </w:r>
    </w:p>
    <w:p w14:paraId="07AEF277" w14:textId="58DEFB66" w:rsidR="00204919" w:rsidRPr="00AF5374" w:rsidRDefault="00204919" w:rsidP="00AF5374">
      <w:pPr>
        <w:spacing w:line="560" w:lineRule="exact"/>
        <w:ind w:firstLineChars="200" w:firstLine="560"/>
        <w:rPr>
          <w:rFonts w:ascii="Times New Roman" w:eastAsia="仿宋_GB2312" w:hAnsi="Times New Roman" w:cs="仿宋_GB2312"/>
          <w:sz w:val="28"/>
          <w:szCs w:val="28"/>
        </w:rPr>
      </w:pPr>
      <w:r w:rsidRPr="00AF5374">
        <w:rPr>
          <w:rFonts w:ascii="Times New Roman" w:eastAsia="仿宋_GB2312" w:hAnsi="Times New Roman" w:cs="仿宋_GB2312" w:hint="eastAsia"/>
          <w:sz w:val="28"/>
          <w:szCs w:val="28"/>
        </w:rPr>
        <w:t xml:space="preserve">Erik </w:t>
      </w:r>
      <w:proofErr w:type="spellStart"/>
      <w:r w:rsidRPr="00AF5374">
        <w:rPr>
          <w:rFonts w:ascii="Times New Roman" w:eastAsia="仿宋_GB2312" w:hAnsi="Times New Roman" w:cs="仿宋_GB2312" w:hint="eastAsia"/>
          <w:sz w:val="28"/>
          <w:szCs w:val="28"/>
        </w:rPr>
        <w:t>Puknys</w:t>
      </w:r>
      <w:proofErr w:type="spellEnd"/>
      <w:r w:rsidRPr="00AF5374">
        <w:rPr>
          <w:rFonts w:ascii="Times New Roman" w:eastAsia="仿宋_GB2312" w:hAnsi="Times New Roman" w:cs="仿宋_GB2312" w:hint="eastAsia"/>
          <w:sz w:val="28"/>
          <w:szCs w:val="28"/>
        </w:rPr>
        <w:t>（柏克倪）律师领导着本所的上诉部门。他在</w:t>
      </w:r>
      <w:r w:rsidRPr="00AF5374">
        <w:rPr>
          <w:rFonts w:ascii="Times New Roman" w:eastAsia="仿宋_GB2312" w:hAnsi="Times New Roman" w:cs="仿宋_GB2312" w:hint="eastAsia"/>
          <w:sz w:val="28"/>
          <w:szCs w:val="28"/>
        </w:rPr>
        <w:t>25</w:t>
      </w:r>
      <w:r w:rsidRPr="00AF5374">
        <w:rPr>
          <w:rFonts w:ascii="Times New Roman" w:eastAsia="仿宋_GB2312" w:hAnsi="Times New Roman" w:cs="仿宋_GB2312" w:hint="eastAsia"/>
          <w:sz w:val="28"/>
          <w:szCs w:val="28"/>
        </w:rPr>
        <w:t>年多之前加入了美国专利商标局（</w:t>
      </w:r>
      <w:r w:rsidRPr="00AF5374">
        <w:rPr>
          <w:rFonts w:ascii="Times New Roman" w:eastAsia="仿宋_GB2312" w:hAnsi="Times New Roman" w:cs="仿宋_GB2312" w:hint="eastAsia"/>
          <w:sz w:val="28"/>
          <w:szCs w:val="28"/>
        </w:rPr>
        <w:t>USPTO</w:t>
      </w:r>
      <w:r w:rsidRPr="00AF5374">
        <w:rPr>
          <w:rFonts w:ascii="Times New Roman" w:eastAsia="仿宋_GB2312" w:hAnsi="Times New Roman" w:cs="仿宋_GB2312" w:hint="eastAsia"/>
          <w:sz w:val="28"/>
          <w:szCs w:val="28"/>
        </w:rPr>
        <w:t>）担任专利审查员，自此开启了他的知识产权职业生涯。他代表原告也代表被告客户出席美国各个地区法院、联邦上诉法院以及最高法院的案件。他为创业公司也为财富百强</w:t>
      </w:r>
      <w:bookmarkStart w:id="0" w:name="_GoBack"/>
      <w:bookmarkEnd w:id="0"/>
      <w:r w:rsidRPr="00AF5374">
        <w:rPr>
          <w:rFonts w:ascii="Times New Roman" w:eastAsia="仿宋_GB2312" w:hAnsi="Times New Roman" w:cs="仿宋_GB2312" w:hint="eastAsia"/>
          <w:sz w:val="28"/>
          <w:szCs w:val="28"/>
        </w:rPr>
        <w:t>的企业服务，涉足广泛的技术领域包括软件、电信、计算机硬件、半导体、医疗诊断、医疗设备以及医药等。柏克倪律师被</w:t>
      </w:r>
      <w:r w:rsidRPr="00AF5374">
        <w:rPr>
          <w:rFonts w:ascii="Times New Roman" w:eastAsia="仿宋_GB2312" w:hAnsi="Times New Roman" w:cs="仿宋_GB2312" w:hint="eastAsia"/>
          <w:sz w:val="28"/>
          <w:szCs w:val="28"/>
        </w:rPr>
        <w:t>The Legal 500 U.S.</w:t>
      </w:r>
      <w:r w:rsidRPr="00AF5374">
        <w:rPr>
          <w:rFonts w:ascii="Times New Roman" w:eastAsia="仿宋_GB2312" w:hAnsi="Times New Roman" w:cs="仿宋_GB2312" w:hint="eastAsia"/>
          <w:sz w:val="28"/>
          <w:szCs w:val="28"/>
        </w:rPr>
        <w:t>杂志和</w:t>
      </w:r>
      <w:r w:rsidRPr="00AF5374">
        <w:rPr>
          <w:rFonts w:ascii="Times New Roman" w:eastAsia="仿宋_GB2312" w:hAnsi="Times New Roman" w:cs="仿宋_GB2312" w:hint="eastAsia"/>
          <w:sz w:val="28"/>
          <w:szCs w:val="28"/>
        </w:rPr>
        <w:t>IAM</w:t>
      </w:r>
      <w:r w:rsidRPr="00AF5374">
        <w:rPr>
          <w:rFonts w:ascii="Times New Roman" w:eastAsia="仿宋_GB2312" w:hAnsi="Times New Roman" w:cs="仿宋_GB2312" w:hint="eastAsia"/>
          <w:sz w:val="28"/>
          <w:szCs w:val="28"/>
        </w:rPr>
        <w:t>所高度认可并被评选为加州地区专利诉讼领军人。</w:t>
      </w:r>
    </w:p>
    <w:p w14:paraId="5D986B96" w14:textId="77777777" w:rsidR="00204919" w:rsidRPr="00AF5374" w:rsidRDefault="00204919" w:rsidP="00AF5374">
      <w:pPr>
        <w:spacing w:line="560" w:lineRule="exact"/>
        <w:ind w:firstLineChars="200" w:firstLine="562"/>
        <w:rPr>
          <w:rFonts w:ascii="Times New Roman" w:eastAsia="楷体_GB2312" w:hAnsi="Times New Roman" w:cs="仿宋_GB2312"/>
          <w:b/>
          <w:bCs/>
          <w:sz w:val="28"/>
          <w:szCs w:val="28"/>
        </w:rPr>
      </w:pPr>
      <w:r w:rsidRPr="00AF5374">
        <w:rPr>
          <w:rFonts w:ascii="Times New Roman" w:eastAsia="楷体_GB2312" w:hAnsi="Times New Roman" w:cs="仿宋_GB2312" w:hint="eastAsia"/>
          <w:b/>
          <w:bCs/>
          <w:sz w:val="28"/>
          <w:szCs w:val="28"/>
        </w:rPr>
        <w:t>Elizabeth Niemeyer</w:t>
      </w:r>
      <w:r w:rsidRPr="00AF5374">
        <w:rPr>
          <w:rFonts w:ascii="Times New Roman" w:eastAsia="楷体_GB2312" w:hAnsi="Times New Roman" w:cs="仿宋_GB2312" w:hint="eastAsia"/>
          <w:b/>
          <w:bCs/>
          <w:sz w:val="28"/>
          <w:szCs w:val="28"/>
        </w:rPr>
        <w:t>，飞</w:t>
      </w:r>
      <w:proofErr w:type="gramStart"/>
      <w:r w:rsidRPr="00AF5374">
        <w:rPr>
          <w:rFonts w:ascii="Times New Roman" w:eastAsia="楷体_GB2312" w:hAnsi="Times New Roman" w:cs="仿宋_GB2312" w:hint="eastAsia"/>
          <w:b/>
          <w:bCs/>
          <w:sz w:val="28"/>
          <w:szCs w:val="28"/>
        </w:rPr>
        <w:t>翰</w:t>
      </w:r>
      <w:proofErr w:type="gramEnd"/>
      <w:r w:rsidRPr="00AF5374">
        <w:rPr>
          <w:rFonts w:ascii="Times New Roman" w:eastAsia="楷体_GB2312" w:hAnsi="Times New Roman" w:cs="仿宋_GB2312" w:hint="eastAsia"/>
          <w:b/>
          <w:bCs/>
          <w:sz w:val="28"/>
          <w:szCs w:val="28"/>
        </w:rPr>
        <w:t>华盛顿办公室合伙人</w:t>
      </w:r>
    </w:p>
    <w:p w14:paraId="3B6447B6" w14:textId="5114A481" w:rsidR="00204919" w:rsidRPr="00AF5374" w:rsidRDefault="00204919" w:rsidP="00AF5374">
      <w:pPr>
        <w:spacing w:line="560" w:lineRule="exact"/>
        <w:ind w:firstLineChars="200" w:firstLine="560"/>
        <w:rPr>
          <w:rFonts w:ascii="Times New Roman" w:eastAsia="仿宋_GB2312" w:hAnsi="Times New Roman" w:cs="仿宋_GB2312"/>
          <w:sz w:val="28"/>
          <w:szCs w:val="28"/>
        </w:rPr>
      </w:pPr>
      <w:r w:rsidRPr="00AF5374">
        <w:rPr>
          <w:rFonts w:ascii="Times New Roman" w:eastAsia="仿宋_GB2312" w:hAnsi="Times New Roman" w:cs="仿宋_GB2312" w:hint="eastAsia"/>
          <w:sz w:val="28"/>
          <w:szCs w:val="28"/>
        </w:rPr>
        <w:t>Elizabeth Niemeyer</w:t>
      </w:r>
      <w:r w:rsidRPr="00AF5374">
        <w:rPr>
          <w:rFonts w:ascii="Times New Roman" w:eastAsia="仿宋_GB2312" w:hAnsi="Times New Roman" w:cs="仿宋_GB2312" w:hint="eastAsia"/>
          <w:sz w:val="28"/>
          <w:szCs w:val="28"/>
        </w:rPr>
        <w:t>律师为在美国国际贸易委员会、联邦地区法院和美国专利商标局中面临电子技术领域专利诉讼案件和行政程序的国内外各种规模的客户提供代理和咨询服务。</w:t>
      </w:r>
      <w:r w:rsidRPr="00AF5374">
        <w:rPr>
          <w:rFonts w:ascii="Times New Roman" w:eastAsia="仿宋_GB2312" w:hAnsi="Times New Roman" w:cs="仿宋_GB2312" w:hint="eastAsia"/>
          <w:sz w:val="28"/>
          <w:szCs w:val="28"/>
        </w:rPr>
        <w:t xml:space="preserve">Niemeyer </w:t>
      </w:r>
      <w:r w:rsidRPr="00AF5374">
        <w:rPr>
          <w:rFonts w:ascii="Times New Roman" w:eastAsia="仿宋_GB2312" w:hAnsi="Times New Roman" w:cs="仿宋_GB2312" w:hint="eastAsia"/>
          <w:sz w:val="28"/>
          <w:szCs w:val="28"/>
        </w:rPr>
        <w:t>律师被《</w:t>
      </w:r>
      <w:r w:rsidRPr="00AF5374">
        <w:rPr>
          <w:rFonts w:ascii="Times New Roman" w:eastAsia="仿宋_GB2312" w:hAnsi="Times New Roman" w:cs="仿宋_GB2312" w:hint="eastAsia"/>
          <w:sz w:val="28"/>
          <w:szCs w:val="28"/>
        </w:rPr>
        <w:t xml:space="preserve">The Legal 500 </w:t>
      </w:r>
      <w:r w:rsidRPr="00AF5374">
        <w:rPr>
          <w:rFonts w:ascii="Times New Roman" w:eastAsia="仿宋_GB2312" w:hAnsi="Times New Roman" w:cs="仿宋_GB2312" w:hint="eastAsia"/>
          <w:sz w:val="28"/>
          <w:szCs w:val="28"/>
        </w:rPr>
        <w:lastRenderedPageBreak/>
        <w:t>U.S.</w:t>
      </w:r>
      <w:r w:rsidRPr="00AF5374">
        <w:rPr>
          <w:rFonts w:ascii="Times New Roman" w:eastAsia="仿宋_GB2312" w:hAnsi="Times New Roman" w:cs="仿宋_GB2312" w:hint="eastAsia"/>
          <w:sz w:val="28"/>
          <w:szCs w:val="28"/>
        </w:rPr>
        <w:t>》评为国际贸易委员会专利诉讼业务优秀律师。她参与过多项国际贸易委员会的审判，在进攻型和防御型的专利诉讼案件的各个方面获得了丰富的经验。</w:t>
      </w:r>
    </w:p>
    <w:p w14:paraId="111FF261" w14:textId="77777777" w:rsidR="00204919" w:rsidRPr="00AF5374" w:rsidRDefault="00204919" w:rsidP="00AF5374">
      <w:pPr>
        <w:spacing w:line="560" w:lineRule="exact"/>
        <w:ind w:firstLineChars="200" w:firstLine="562"/>
        <w:rPr>
          <w:rFonts w:ascii="Times New Roman" w:eastAsia="楷体_GB2312" w:hAnsi="Times New Roman" w:cs="仿宋_GB2312"/>
          <w:b/>
          <w:bCs/>
          <w:sz w:val="28"/>
          <w:szCs w:val="28"/>
        </w:rPr>
      </w:pPr>
      <w:r w:rsidRPr="00AF5374">
        <w:rPr>
          <w:rFonts w:ascii="Times New Roman" w:eastAsia="楷体_GB2312" w:hAnsi="Times New Roman" w:cs="仿宋_GB2312" w:hint="eastAsia"/>
          <w:b/>
          <w:bCs/>
          <w:sz w:val="28"/>
          <w:szCs w:val="28"/>
        </w:rPr>
        <w:t>王宁玲，飞</w:t>
      </w:r>
      <w:proofErr w:type="gramStart"/>
      <w:r w:rsidRPr="00AF5374">
        <w:rPr>
          <w:rFonts w:ascii="Times New Roman" w:eastAsia="楷体_GB2312" w:hAnsi="Times New Roman" w:cs="仿宋_GB2312" w:hint="eastAsia"/>
          <w:b/>
          <w:bCs/>
          <w:sz w:val="28"/>
          <w:szCs w:val="28"/>
        </w:rPr>
        <w:t>翰</w:t>
      </w:r>
      <w:proofErr w:type="gramEnd"/>
      <w:r w:rsidRPr="00AF5374">
        <w:rPr>
          <w:rFonts w:ascii="Times New Roman" w:eastAsia="楷体_GB2312" w:hAnsi="Times New Roman" w:cs="仿宋_GB2312" w:hint="eastAsia"/>
          <w:b/>
          <w:bCs/>
          <w:sz w:val="28"/>
          <w:szCs w:val="28"/>
        </w:rPr>
        <w:t>上海办公室管理合伙人</w:t>
      </w:r>
    </w:p>
    <w:p w14:paraId="11A21DE0" w14:textId="0111ACC1" w:rsidR="00204919" w:rsidRPr="00AF5374" w:rsidRDefault="00204919" w:rsidP="00AF5374">
      <w:pPr>
        <w:spacing w:line="560" w:lineRule="exact"/>
        <w:ind w:firstLineChars="200" w:firstLine="560"/>
        <w:rPr>
          <w:rFonts w:ascii="Times New Roman" w:eastAsia="仿宋_GB2312" w:hAnsi="Times New Roman" w:cs="仿宋_GB2312"/>
          <w:sz w:val="28"/>
          <w:szCs w:val="28"/>
        </w:rPr>
      </w:pPr>
      <w:r w:rsidRPr="00AF5374">
        <w:rPr>
          <w:rFonts w:ascii="Times New Roman" w:eastAsia="仿宋_GB2312" w:hAnsi="Times New Roman" w:cs="仿宋_GB2312" w:hint="eastAsia"/>
          <w:sz w:val="28"/>
          <w:szCs w:val="28"/>
        </w:rPr>
        <w:t>王宁玲律师在知识产权各领域具有</w:t>
      </w:r>
      <w:r w:rsidRPr="00AF5374">
        <w:rPr>
          <w:rFonts w:ascii="Times New Roman" w:eastAsia="仿宋_GB2312" w:hAnsi="Times New Roman" w:cs="仿宋_GB2312" w:hint="eastAsia"/>
          <w:sz w:val="28"/>
          <w:szCs w:val="28"/>
        </w:rPr>
        <w:t>20</w:t>
      </w:r>
      <w:r w:rsidRPr="00AF5374">
        <w:rPr>
          <w:rFonts w:ascii="Times New Roman" w:eastAsia="仿宋_GB2312" w:hAnsi="Times New Roman" w:cs="仿宋_GB2312" w:hint="eastAsia"/>
          <w:sz w:val="28"/>
          <w:szCs w:val="28"/>
        </w:rPr>
        <w:t>多年的丰富经验，为众多跨国企业及中国公司提供知识产权组合管理法律意见、开展尽职调查、提供许可、诉讼和商业秘密保护与维权服务。王律师参与过多起美国国际贸易委员会和美国地区法院的案件。王律师同时担任国际许可贸易工作者协会（</w:t>
      </w:r>
      <w:r w:rsidRPr="00AF5374">
        <w:rPr>
          <w:rFonts w:ascii="Times New Roman" w:eastAsia="仿宋_GB2312" w:hAnsi="Times New Roman" w:cs="仿宋_GB2312" w:hint="eastAsia"/>
          <w:sz w:val="28"/>
          <w:szCs w:val="28"/>
        </w:rPr>
        <w:t>LESI</w:t>
      </w:r>
      <w:r w:rsidRPr="00AF5374">
        <w:rPr>
          <w:rFonts w:ascii="Times New Roman" w:eastAsia="仿宋_GB2312" w:hAnsi="Times New Roman" w:cs="仿宋_GB2312" w:hint="eastAsia"/>
          <w:sz w:val="28"/>
          <w:szCs w:val="28"/>
        </w:rPr>
        <w:t>）理事会理事、中国分会理事与总顾问。她被</w:t>
      </w:r>
      <w:r w:rsidR="00CF787B" w:rsidRPr="00AF5374">
        <w:rPr>
          <w:rFonts w:ascii="Times New Roman" w:eastAsia="仿宋_GB2312" w:hAnsi="Times New Roman" w:cs="仿宋_GB2312" w:hint="eastAsia"/>
          <w:sz w:val="28"/>
          <w:szCs w:val="28"/>
        </w:rPr>
        <w:t>IAM</w:t>
      </w:r>
      <w:r w:rsidRPr="00AF5374">
        <w:rPr>
          <w:rFonts w:ascii="Times New Roman" w:eastAsia="仿宋_GB2312" w:hAnsi="Times New Roman" w:cs="仿宋_GB2312" w:hint="eastAsia"/>
          <w:sz w:val="28"/>
          <w:szCs w:val="28"/>
        </w:rPr>
        <w:t>评选为中国地区专利交易、专利申办、诉讼业务领军律师，以及</w:t>
      </w:r>
      <w:r w:rsidRPr="00AF5374">
        <w:rPr>
          <w:rFonts w:ascii="Times New Roman" w:eastAsia="仿宋_GB2312" w:hAnsi="Times New Roman" w:cs="仿宋_GB2312" w:hint="eastAsia"/>
          <w:sz w:val="28"/>
          <w:szCs w:val="28"/>
        </w:rPr>
        <w:t>IAM Strategy 300</w:t>
      </w:r>
      <w:r w:rsidRPr="00AF5374">
        <w:rPr>
          <w:rFonts w:ascii="Times New Roman" w:eastAsia="仿宋_GB2312" w:hAnsi="Times New Roman" w:cs="仿宋_GB2312" w:hint="eastAsia"/>
          <w:sz w:val="28"/>
          <w:szCs w:val="28"/>
        </w:rPr>
        <w:t>顶级知识产权策略师。</w:t>
      </w:r>
    </w:p>
    <w:p w14:paraId="1360DB6A" w14:textId="77777777" w:rsidR="00204919" w:rsidRPr="00AF5374" w:rsidRDefault="00204919" w:rsidP="00AF5374">
      <w:pPr>
        <w:spacing w:line="560" w:lineRule="exact"/>
        <w:ind w:firstLineChars="200" w:firstLine="562"/>
        <w:rPr>
          <w:rFonts w:ascii="Times New Roman" w:eastAsia="楷体_GB2312" w:hAnsi="Times New Roman" w:cs="仿宋_GB2312"/>
          <w:b/>
          <w:bCs/>
          <w:sz w:val="28"/>
          <w:szCs w:val="28"/>
        </w:rPr>
      </w:pPr>
      <w:proofErr w:type="gramStart"/>
      <w:r w:rsidRPr="00AF5374">
        <w:rPr>
          <w:rFonts w:ascii="Times New Roman" w:eastAsia="楷体_GB2312" w:hAnsi="Times New Roman" w:cs="仿宋_GB2312" w:hint="eastAsia"/>
          <w:b/>
          <w:bCs/>
          <w:sz w:val="28"/>
          <w:szCs w:val="28"/>
        </w:rPr>
        <w:t>印庆余</w:t>
      </w:r>
      <w:proofErr w:type="gramEnd"/>
      <w:r w:rsidRPr="00AF5374">
        <w:rPr>
          <w:rFonts w:ascii="Times New Roman" w:eastAsia="楷体_GB2312" w:hAnsi="Times New Roman" w:cs="仿宋_GB2312" w:hint="eastAsia"/>
          <w:b/>
          <w:bCs/>
          <w:sz w:val="28"/>
          <w:szCs w:val="28"/>
        </w:rPr>
        <w:t>，飞</w:t>
      </w:r>
      <w:proofErr w:type="gramStart"/>
      <w:r w:rsidRPr="00AF5374">
        <w:rPr>
          <w:rFonts w:ascii="Times New Roman" w:eastAsia="楷体_GB2312" w:hAnsi="Times New Roman" w:cs="仿宋_GB2312" w:hint="eastAsia"/>
          <w:b/>
          <w:bCs/>
          <w:sz w:val="28"/>
          <w:szCs w:val="28"/>
        </w:rPr>
        <w:t>翰</w:t>
      </w:r>
      <w:proofErr w:type="gramEnd"/>
      <w:r w:rsidRPr="00AF5374">
        <w:rPr>
          <w:rFonts w:ascii="Times New Roman" w:eastAsia="楷体_GB2312" w:hAnsi="Times New Roman" w:cs="仿宋_GB2312" w:hint="eastAsia"/>
          <w:b/>
          <w:bCs/>
          <w:sz w:val="28"/>
          <w:szCs w:val="28"/>
        </w:rPr>
        <w:t>华盛顿办公室合伙人</w:t>
      </w:r>
    </w:p>
    <w:p w14:paraId="05CE3E77" w14:textId="77777777" w:rsidR="00204919" w:rsidRPr="00AF5374" w:rsidRDefault="00204919" w:rsidP="00AF5374">
      <w:pPr>
        <w:spacing w:line="560" w:lineRule="exact"/>
        <w:ind w:firstLineChars="200" w:firstLine="560"/>
        <w:rPr>
          <w:rFonts w:ascii="Times New Roman" w:eastAsia="仿宋_GB2312" w:hAnsi="Times New Roman" w:cs="仿宋_GB2312"/>
          <w:sz w:val="28"/>
          <w:szCs w:val="28"/>
        </w:rPr>
      </w:pPr>
      <w:r w:rsidRPr="00AF5374">
        <w:rPr>
          <w:rFonts w:ascii="Times New Roman" w:eastAsia="仿宋_GB2312" w:hAnsi="Times New Roman" w:cs="仿宋_GB2312" w:hint="eastAsia"/>
          <w:sz w:val="28"/>
          <w:szCs w:val="28"/>
        </w:rPr>
        <w:t>印庆余律师在处理各种知识产权纠纷，包括美国国际贸易委员会（</w:t>
      </w:r>
      <w:r w:rsidRPr="00AF5374">
        <w:rPr>
          <w:rFonts w:ascii="Times New Roman" w:eastAsia="仿宋_GB2312" w:hAnsi="Times New Roman" w:cs="仿宋_GB2312" w:hint="eastAsia"/>
          <w:sz w:val="28"/>
          <w:szCs w:val="28"/>
        </w:rPr>
        <w:t>ITC</w:t>
      </w:r>
      <w:r w:rsidRPr="00AF5374">
        <w:rPr>
          <w:rFonts w:ascii="Times New Roman" w:eastAsia="仿宋_GB2312" w:hAnsi="Times New Roman" w:cs="仿宋_GB2312" w:hint="eastAsia"/>
          <w:sz w:val="28"/>
          <w:szCs w:val="28"/>
        </w:rPr>
        <w:t>）的</w:t>
      </w:r>
      <w:r w:rsidRPr="00AF5374">
        <w:rPr>
          <w:rFonts w:ascii="Times New Roman" w:eastAsia="仿宋_GB2312" w:hAnsi="Times New Roman" w:cs="仿宋_GB2312" w:hint="eastAsia"/>
          <w:sz w:val="28"/>
          <w:szCs w:val="28"/>
        </w:rPr>
        <w:t>337</w:t>
      </w:r>
      <w:r w:rsidRPr="00AF5374">
        <w:rPr>
          <w:rFonts w:ascii="Times New Roman" w:eastAsia="仿宋_GB2312" w:hAnsi="Times New Roman" w:cs="仿宋_GB2312" w:hint="eastAsia"/>
          <w:sz w:val="28"/>
          <w:szCs w:val="28"/>
        </w:rPr>
        <w:t>调查、联邦地方法院专利诉讼、仲裁、调停和谈判方面具有丰富的经验。他常常在这类争议处理中担任首席律师。他已成功地为智能手机、电子通信和医疗器械领域的多家中国客户解决了数起高风险纠纷。印律师也同样帮助客户开发和管理重要的专利组合。他因在专利许可和交易以及</w:t>
      </w:r>
      <w:r w:rsidRPr="00AF5374">
        <w:rPr>
          <w:rFonts w:ascii="Times New Roman" w:eastAsia="仿宋_GB2312" w:hAnsi="Times New Roman" w:cs="仿宋_GB2312" w:hint="eastAsia"/>
          <w:sz w:val="28"/>
          <w:szCs w:val="28"/>
        </w:rPr>
        <w:t>ITC</w:t>
      </w:r>
      <w:r w:rsidRPr="00AF5374">
        <w:rPr>
          <w:rFonts w:ascii="Times New Roman" w:eastAsia="仿宋_GB2312" w:hAnsi="Times New Roman" w:cs="仿宋_GB2312" w:hint="eastAsia"/>
          <w:sz w:val="28"/>
          <w:szCs w:val="28"/>
        </w:rPr>
        <w:t>专利诉讼的杰出成绩被《</w:t>
      </w:r>
      <w:r w:rsidRPr="00AF5374">
        <w:rPr>
          <w:rFonts w:ascii="Times New Roman" w:eastAsia="仿宋_GB2312" w:hAnsi="Times New Roman" w:cs="仿宋_GB2312" w:hint="eastAsia"/>
          <w:sz w:val="28"/>
          <w:szCs w:val="28"/>
        </w:rPr>
        <w:t>The Legal 500 U.S.</w:t>
      </w:r>
      <w:r w:rsidRPr="00AF5374">
        <w:rPr>
          <w:rFonts w:ascii="Times New Roman" w:eastAsia="仿宋_GB2312" w:hAnsi="Times New Roman" w:cs="仿宋_GB2312" w:hint="eastAsia"/>
          <w:sz w:val="28"/>
          <w:szCs w:val="28"/>
        </w:rPr>
        <w:t>》收录。</w:t>
      </w:r>
    </w:p>
    <w:p w14:paraId="543EFD3F" w14:textId="77777777" w:rsidR="00204919" w:rsidRPr="00AF5374" w:rsidRDefault="00204919" w:rsidP="00AF5374">
      <w:pPr>
        <w:spacing w:line="560" w:lineRule="exact"/>
        <w:ind w:firstLineChars="200" w:firstLine="562"/>
        <w:rPr>
          <w:rFonts w:ascii="Times New Roman" w:eastAsia="楷体_GB2312" w:hAnsi="Times New Roman" w:cs="仿宋_GB2312"/>
          <w:b/>
          <w:bCs/>
          <w:sz w:val="28"/>
          <w:szCs w:val="28"/>
        </w:rPr>
      </w:pPr>
      <w:r w:rsidRPr="00AF5374">
        <w:rPr>
          <w:rFonts w:ascii="Times New Roman" w:eastAsia="楷体_GB2312" w:hAnsi="Times New Roman" w:cs="仿宋_GB2312" w:hint="eastAsia"/>
          <w:b/>
          <w:bCs/>
          <w:sz w:val="28"/>
          <w:szCs w:val="28"/>
        </w:rPr>
        <w:t xml:space="preserve">Brett </w:t>
      </w:r>
      <w:proofErr w:type="spellStart"/>
      <w:r w:rsidRPr="00AF5374">
        <w:rPr>
          <w:rFonts w:ascii="Times New Roman" w:eastAsia="楷体_GB2312" w:hAnsi="Times New Roman" w:cs="仿宋_GB2312" w:hint="eastAsia"/>
          <w:b/>
          <w:bCs/>
          <w:sz w:val="28"/>
          <w:szCs w:val="28"/>
        </w:rPr>
        <w:t>Heavner</w:t>
      </w:r>
      <w:proofErr w:type="spellEnd"/>
      <w:r w:rsidRPr="00AF5374">
        <w:rPr>
          <w:rFonts w:ascii="Times New Roman" w:eastAsia="楷体_GB2312" w:hAnsi="Times New Roman" w:cs="仿宋_GB2312" w:hint="eastAsia"/>
          <w:b/>
          <w:bCs/>
          <w:sz w:val="28"/>
          <w:szCs w:val="28"/>
        </w:rPr>
        <w:t>，飞</w:t>
      </w:r>
      <w:proofErr w:type="gramStart"/>
      <w:r w:rsidRPr="00AF5374">
        <w:rPr>
          <w:rFonts w:ascii="Times New Roman" w:eastAsia="楷体_GB2312" w:hAnsi="Times New Roman" w:cs="仿宋_GB2312" w:hint="eastAsia"/>
          <w:b/>
          <w:bCs/>
          <w:sz w:val="28"/>
          <w:szCs w:val="28"/>
        </w:rPr>
        <w:t>翰</w:t>
      </w:r>
      <w:proofErr w:type="gramEnd"/>
      <w:r w:rsidRPr="00AF5374">
        <w:rPr>
          <w:rFonts w:ascii="Times New Roman" w:eastAsia="楷体_GB2312" w:hAnsi="Times New Roman" w:cs="仿宋_GB2312" w:hint="eastAsia"/>
          <w:b/>
          <w:bCs/>
          <w:sz w:val="28"/>
          <w:szCs w:val="28"/>
        </w:rPr>
        <w:t>华盛顿办公室合伙人</w:t>
      </w:r>
    </w:p>
    <w:p w14:paraId="0F864590" w14:textId="77777777" w:rsidR="00204919" w:rsidRPr="00AF5374" w:rsidRDefault="00204919" w:rsidP="00AF5374">
      <w:pPr>
        <w:spacing w:line="560" w:lineRule="exact"/>
        <w:ind w:firstLineChars="200" w:firstLine="560"/>
        <w:rPr>
          <w:rFonts w:ascii="Times New Roman" w:eastAsia="仿宋_GB2312" w:hAnsi="Times New Roman" w:cs="仿宋_GB2312"/>
          <w:sz w:val="28"/>
          <w:szCs w:val="28"/>
        </w:rPr>
      </w:pPr>
      <w:r w:rsidRPr="00AF5374">
        <w:rPr>
          <w:rFonts w:ascii="Times New Roman" w:eastAsia="仿宋_GB2312" w:hAnsi="Times New Roman" w:cs="仿宋_GB2312" w:hint="eastAsia"/>
          <w:sz w:val="28"/>
          <w:szCs w:val="28"/>
        </w:rPr>
        <w:t xml:space="preserve">Brett </w:t>
      </w:r>
      <w:proofErr w:type="spellStart"/>
      <w:r w:rsidRPr="00AF5374">
        <w:rPr>
          <w:rFonts w:ascii="Times New Roman" w:eastAsia="仿宋_GB2312" w:hAnsi="Times New Roman" w:cs="仿宋_GB2312" w:hint="eastAsia"/>
          <w:sz w:val="28"/>
          <w:szCs w:val="28"/>
        </w:rPr>
        <w:t>Heavner</w:t>
      </w:r>
      <w:proofErr w:type="spellEnd"/>
      <w:r w:rsidRPr="00AF5374">
        <w:rPr>
          <w:rFonts w:ascii="Times New Roman" w:eastAsia="仿宋_GB2312" w:hAnsi="Times New Roman" w:cs="仿宋_GB2312" w:hint="eastAsia"/>
          <w:sz w:val="28"/>
          <w:szCs w:val="28"/>
        </w:rPr>
        <w:t>（布莱特·海夫纳）律师的执业范围包括商标法和不公平竞争</w:t>
      </w:r>
      <w:proofErr w:type="gramStart"/>
      <w:r w:rsidRPr="00AF5374">
        <w:rPr>
          <w:rFonts w:ascii="Times New Roman" w:eastAsia="仿宋_GB2312" w:hAnsi="Times New Roman" w:cs="仿宋_GB2312" w:hint="eastAsia"/>
          <w:sz w:val="28"/>
          <w:szCs w:val="28"/>
        </w:rPr>
        <w:t>法领域</w:t>
      </w:r>
      <w:proofErr w:type="gramEnd"/>
      <w:r w:rsidRPr="00AF5374">
        <w:rPr>
          <w:rFonts w:ascii="Times New Roman" w:eastAsia="仿宋_GB2312" w:hAnsi="Times New Roman" w:cs="仿宋_GB2312" w:hint="eastAsia"/>
          <w:sz w:val="28"/>
          <w:szCs w:val="28"/>
        </w:rPr>
        <w:t>中的各个方面，特别擅长处理商标侵权、仿冒、虚假广告的诉讼案件以及美国商标审理与上诉委员会的诉讼案件。</w:t>
      </w:r>
      <w:proofErr w:type="spellStart"/>
      <w:r w:rsidRPr="00AF5374">
        <w:rPr>
          <w:rFonts w:ascii="Times New Roman" w:eastAsia="仿宋_GB2312" w:hAnsi="Times New Roman" w:cs="仿宋_GB2312" w:hint="eastAsia"/>
          <w:sz w:val="28"/>
          <w:szCs w:val="28"/>
        </w:rPr>
        <w:t>Heavner</w:t>
      </w:r>
      <w:proofErr w:type="spellEnd"/>
      <w:r w:rsidRPr="00AF5374">
        <w:rPr>
          <w:rFonts w:ascii="Times New Roman" w:eastAsia="仿宋_GB2312" w:hAnsi="Times New Roman" w:cs="仿宋_GB2312" w:hint="eastAsia"/>
          <w:sz w:val="28"/>
          <w:szCs w:val="28"/>
        </w:rPr>
        <w:t>律师在</w:t>
      </w:r>
      <w:r w:rsidRPr="00AF5374">
        <w:rPr>
          <w:rFonts w:ascii="Times New Roman" w:eastAsia="仿宋_GB2312" w:hAnsi="Times New Roman" w:cs="仿宋_GB2312" w:hint="eastAsia"/>
          <w:sz w:val="28"/>
          <w:szCs w:val="28"/>
        </w:rPr>
        <w:lastRenderedPageBreak/>
        <w:t>国内外商标保护的各个方面都积累了大量的经验，他协助客户制定有效的全球战略，确定并维护其商标权。</w:t>
      </w:r>
      <w:proofErr w:type="spellStart"/>
      <w:r w:rsidRPr="00AF5374">
        <w:rPr>
          <w:rFonts w:ascii="Times New Roman" w:eastAsia="仿宋_GB2312" w:hAnsi="Times New Roman" w:cs="仿宋_GB2312" w:hint="eastAsia"/>
          <w:sz w:val="28"/>
          <w:szCs w:val="28"/>
        </w:rPr>
        <w:t>Heavner</w:t>
      </w:r>
      <w:proofErr w:type="spellEnd"/>
      <w:r w:rsidRPr="00AF5374">
        <w:rPr>
          <w:rFonts w:ascii="Times New Roman" w:eastAsia="仿宋_GB2312" w:hAnsi="Times New Roman" w:cs="仿宋_GB2312" w:hint="eastAsia"/>
          <w:sz w:val="28"/>
          <w:szCs w:val="28"/>
        </w:rPr>
        <w:t>律师也经常处理美国地区法院的商标案件，美国专利商标局的商标审理上诉委员会（</w:t>
      </w:r>
      <w:r w:rsidRPr="00AF5374">
        <w:rPr>
          <w:rFonts w:ascii="Times New Roman" w:eastAsia="仿宋_GB2312" w:hAnsi="Times New Roman" w:cs="仿宋_GB2312" w:hint="eastAsia"/>
          <w:sz w:val="28"/>
          <w:szCs w:val="28"/>
        </w:rPr>
        <w:t>TTAB</w:t>
      </w:r>
      <w:r w:rsidRPr="00AF5374">
        <w:rPr>
          <w:rFonts w:ascii="Times New Roman" w:eastAsia="仿宋_GB2312" w:hAnsi="Times New Roman" w:cs="仿宋_GB2312" w:hint="eastAsia"/>
          <w:sz w:val="28"/>
          <w:szCs w:val="28"/>
        </w:rPr>
        <w:t>）中的撤销和异议程序，以及美国联邦巡回上诉法院中的上诉程序。</w:t>
      </w:r>
    </w:p>
    <w:p w14:paraId="2D275977" w14:textId="77777777" w:rsidR="00204919" w:rsidRPr="00AF5374" w:rsidRDefault="00204919" w:rsidP="00AF5374">
      <w:pPr>
        <w:spacing w:line="560" w:lineRule="exact"/>
        <w:ind w:firstLineChars="200" w:firstLine="562"/>
        <w:rPr>
          <w:rFonts w:ascii="Times New Roman" w:eastAsia="楷体_GB2312" w:hAnsi="Times New Roman" w:cs="仿宋_GB2312"/>
          <w:b/>
          <w:bCs/>
          <w:sz w:val="28"/>
          <w:szCs w:val="28"/>
        </w:rPr>
      </w:pPr>
      <w:r w:rsidRPr="00AF5374">
        <w:rPr>
          <w:rFonts w:ascii="Times New Roman" w:eastAsia="楷体_GB2312" w:hAnsi="Times New Roman" w:cs="仿宋_GB2312" w:hint="eastAsia"/>
          <w:b/>
          <w:bCs/>
          <w:sz w:val="28"/>
          <w:szCs w:val="28"/>
        </w:rPr>
        <w:t>Moritz Meckel</w:t>
      </w:r>
      <w:r w:rsidRPr="00AF5374">
        <w:rPr>
          <w:rFonts w:ascii="Times New Roman" w:eastAsia="楷体_GB2312" w:hAnsi="Times New Roman" w:cs="仿宋_GB2312" w:hint="eastAsia"/>
          <w:b/>
          <w:bCs/>
          <w:sz w:val="28"/>
          <w:szCs w:val="28"/>
        </w:rPr>
        <w:t>博士，飞</w:t>
      </w:r>
      <w:proofErr w:type="gramStart"/>
      <w:r w:rsidRPr="00AF5374">
        <w:rPr>
          <w:rFonts w:ascii="Times New Roman" w:eastAsia="楷体_GB2312" w:hAnsi="Times New Roman" w:cs="仿宋_GB2312" w:hint="eastAsia"/>
          <w:b/>
          <w:bCs/>
          <w:sz w:val="28"/>
          <w:szCs w:val="28"/>
        </w:rPr>
        <w:t>翰</w:t>
      </w:r>
      <w:proofErr w:type="gramEnd"/>
      <w:r w:rsidRPr="00AF5374">
        <w:rPr>
          <w:rFonts w:ascii="Times New Roman" w:eastAsia="楷体_GB2312" w:hAnsi="Times New Roman" w:cs="仿宋_GB2312" w:hint="eastAsia"/>
          <w:b/>
          <w:bCs/>
          <w:sz w:val="28"/>
          <w:szCs w:val="28"/>
        </w:rPr>
        <w:t>慕尼黑办公室合伙人</w:t>
      </w:r>
    </w:p>
    <w:p w14:paraId="599FEDE4" w14:textId="77777777" w:rsidR="00204919" w:rsidRPr="00AF5374" w:rsidRDefault="00204919" w:rsidP="00AF5374">
      <w:pPr>
        <w:spacing w:line="560" w:lineRule="exact"/>
        <w:ind w:firstLineChars="200" w:firstLine="560"/>
        <w:rPr>
          <w:rFonts w:ascii="Times New Roman" w:eastAsia="仿宋_GB2312" w:hAnsi="Times New Roman" w:cs="仿宋_GB2312"/>
          <w:sz w:val="28"/>
          <w:szCs w:val="28"/>
        </w:rPr>
      </w:pPr>
      <w:r w:rsidRPr="00AF5374">
        <w:rPr>
          <w:rFonts w:ascii="Times New Roman" w:eastAsia="仿宋_GB2312" w:hAnsi="Times New Roman" w:cs="仿宋_GB2312" w:hint="eastAsia"/>
          <w:sz w:val="28"/>
          <w:szCs w:val="28"/>
        </w:rPr>
        <w:t>Moritz Meckel</w:t>
      </w:r>
      <w:r w:rsidRPr="00AF5374">
        <w:rPr>
          <w:rFonts w:ascii="Times New Roman" w:eastAsia="仿宋_GB2312" w:hAnsi="Times New Roman" w:cs="仿宋_GB2312" w:hint="eastAsia"/>
          <w:sz w:val="28"/>
          <w:szCs w:val="28"/>
        </w:rPr>
        <w:t>博士专注于德国专利诉讼及上诉。他拥有物理学博士学位，是德国为数不多的集律师、德国专利律师及欧洲专利律师身份与一身的律师。他代表客户处理涉及光学、材料科学、医疗设备、汽车和机械等广泛技术领域的诉讼事务。</w:t>
      </w:r>
    </w:p>
    <w:p w14:paraId="67761E7D" w14:textId="77777777" w:rsidR="00204919" w:rsidRPr="00AF5374" w:rsidRDefault="00204919" w:rsidP="00AF5374">
      <w:pPr>
        <w:spacing w:line="560" w:lineRule="exact"/>
        <w:ind w:firstLineChars="200" w:firstLine="562"/>
        <w:rPr>
          <w:rFonts w:ascii="Times New Roman" w:eastAsia="楷体_GB2312" w:hAnsi="Times New Roman" w:cs="仿宋_GB2312"/>
          <w:b/>
          <w:bCs/>
          <w:sz w:val="28"/>
          <w:szCs w:val="28"/>
        </w:rPr>
      </w:pPr>
      <w:r w:rsidRPr="00AF5374">
        <w:rPr>
          <w:rFonts w:ascii="Times New Roman" w:eastAsia="楷体_GB2312" w:hAnsi="Times New Roman" w:cs="仿宋_GB2312" w:hint="eastAsia"/>
          <w:b/>
          <w:bCs/>
          <w:sz w:val="28"/>
          <w:szCs w:val="28"/>
        </w:rPr>
        <w:t xml:space="preserve">Brian </w:t>
      </w:r>
      <w:proofErr w:type="spellStart"/>
      <w:r w:rsidRPr="00AF5374">
        <w:rPr>
          <w:rFonts w:ascii="Times New Roman" w:eastAsia="楷体_GB2312" w:hAnsi="Times New Roman" w:cs="仿宋_GB2312" w:hint="eastAsia"/>
          <w:b/>
          <w:bCs/>
          <w:sz w:val="28"/>
          <w:szCs w:val="28"/>
        </w:rPr>
        <w:t>Kacedon</w:t>
      </w:r>
      <w:proofErr w:type="spellEnd"/>
      <w:r w:rsidRPr="00AF5374">
        <w:rPr>
          <w:rFonts w:ascii="Times New Roman" w:eastAsia="楷体_GB2312" w:hAnsi="Times New Roman" w:cs="仿宋_GB2312" w:hint="eastAsia"/>
          <w:b/>
          <w:bCs/>
          <w:sz w:val="28"/>
          <w:szCs w:val="28"/>
        </w:rPr>
        <w:t>，飞</w:t>
      </w:r>
      <w:proofErr w:type="gramStart"/>
      <w:r w:rsidRPr="00AF5374">
        <w:rPr>
          <w:rFonts w:ascii="Times New Roman" w:eastAsia="楷体_GB2312" w:hAnsi="Times New Roman" w:cs="仿宋_GB2312" w:hint="eastAsia"/>
          <w:b/>
          <w:bCs/>
          <w:sz w:val="28"/>
          <w:szCs w:val="28"/>
        </w:rPr>
        <w:t>翰</w:t>
      </w:r>
      <w:proofErr w:type="gramEnd"/>
      <w:r w:rsidRPr="00AF5374">
        <w:rPr>
          <w:rFonts w:ascii="Times New Roman" w:eastAsia="楷体_GB2312" w:hAnsi="Times New Roman" w:cs="仿宋_GB2312" w:hint="eastAsia"/>
          <w:b/>
          <w:bCs/>
          <w:sz w:val="28"/>
          <w:szCs w:val="28"/>
        </w:rPr>
        <w:t>华盛顿办公室合伙人</w:t>
      </w:r>
    </w:p>
    <w:p w14:paraId="0A6A229E" w14:textId="286A928A" w:rsidR="00AF5374" w:rsidRPr="00AF5374" w:rsidRDefault="00204919" w:rsidP="0075671B">
      <w:pPr>
        <w:spacing w:line="560" w:lineRule="exact"/>
        <w:ind w:firstLineChars="200" w:firstLine="560"/>
        <w:rPr>
          <w:rFonts w:ascii="Times New Roman" w:eastAsia="楷体_GB2312" w:hAnsi="Times New Roman" w:cs="Times New Roman"/>
          <w:color w:val="000000" w:themeColor="text1"/>
          <w:spacing w:val="-10"/>
          <w:sz w:val="28"/>
          <w:szCs w:val="20"/>
        </w:rPr>
      </w:pPr>
      <w:r w:rsidRPr="00AF5374">
        <w:rPr>
          <w:rFonts w:ascii="Times New Roman" w:eastAsia="仿宋_GB2312" w:hAnsi="Times New Roman" w:cs="仿宋_GB2312" w:hint="eastAsia"/>
          <w:sz w:val="28"/>
          <w:szCs w:val="28"/>
        </w:rPr>
        <w:t xml:space="preserve">Brian </w:t>
      </w:r>
      <w:proofErr w:type="spellStart"/>
      <w:r w:rsidRPr="00AF5374">
        <w:rPr>
          <w:rFonts w:ascii="Times New Roman" w:eastAsia="仿宋_GB2312" w:hAnsi="Times New Roman" w:cs="仿宋_GB2312" w:hint="eastAsia"/>
          <w:sz w:val="28"/>
          <w:szCs w:val="28"/>
        </w:rPr>
        <w:t>Kacedon</w:t>
      </w:r>
      <w:proofErr w:type="spellEnd"/>
      <w:r w:rsidRPr="00AF5374">
        <w:rPr>
          <w:rFonts w:ascii="Times New Roman" w:eastAsia="仿宋_GB2312" w:hAnsi="Times New Roman" w:cs="仿宋_GB2312" w:hint="eastAsia"/>
          <w:sz w:val="28"/>
          <w:szCs w:val="28"/>
        </w:rPr>
        <w:t>律师是公认的知识产权交易领域权威。他起草和协商了涉及</w:t>
      </w:r>
      <w:proofErr w:type="gramStart"/>
      <w:r w:rsidRPr="00AF5374">
        <w:rPr>
          <w:rFonts w:ascii="Times New Roman" w:eastAsia="仿宋_GB2312" w:hAnsi="Times New Roman" w:cs="仿宋_GB2312" w:hint="eastAsia"/>
          <w:sz w:val="28"/>
          <w:szCs w:val="28"/>
        </w:rPr>
        <w:t>各个技术</w:t>
      </w:r>
      <w:proofErr w:type="gramEnd"/>
      <w:r w:rsidRPr="00AF5374">
        <w:rPr>
          <w:rFonts w:ascii="Times New Roman" w:eastAsia="仿宋_GB2312" w:hAnsi="Times New Roman" w:cs="仿宋_GB2312" w:hint="eastAsia"/>
          <w:sz w:val="28"/>
          <w:szCs w:val="28"/>
        </w:rPr>
        <w:t>领域的成百上千份协议。他被任命为注册许可专家（</w:t>
      </w:r>
      <w:r w:rsidRPr="00AF5374">
        <w:rPr>
          <w:rFonts w:ascii="Times New Roman" w:eastAsia="仿宋_GB2312" w:hAnsi="Times New Roman" w:cs="仿宋_GB2312" w:hint="eastAsia"/>
          <w:sz w:val="28"/>
          <w:szCs w:val="28"/>
        </w:rPr>
        <w:t>CLP</w:t>
      </w:r>
      <w:r w:rsidRPr="00AF5374">
        <w:rPr>
          <w:rFonts w:ascii="Times New Roman" w:eastAsia="仿宋_GB2312" w:hAnsi="Times New Roman" w:cs="仿宋_GB2312" w:hint="eastAsia"/>
          <w:sz w:val="28"/>
          <w:szCs w:val="28"/>
        </w:rPr>
        <w:t>）。</w:t>
      </w:r>
      <w:proofErr w:type="spellStart"/>
      <w:r w:rsidRPr="00AF5374">
        <w:rPr>
          <w:rFonts w:ascii="Times New Roman" w:eastAsia="仿宋_GB2312" w:hAnsi="Times New Roman" w:cs="仿宋_GB2312" w:hint="eastAsia"/>
          <w:sz w:val="28"/>
          <w:szCs w:val="28"/>
        </w:rPr>
        <w:t>Kacedon</w:t>
      </w:r>
      <w:proofErr w:type="spellEnd"/>
      <w:r w:rsidRPr="00AF5374">
        <w:rPr>
          <w:rFonts w:ascii="Times New Roman" w:eastAsia="仿宋_GB2312" w:hAnsi="Times New Roman" w:cs="仿宋_GB2312" w:hint="eastAsia"/>
          <w:sz w:val="28"/>
          <w:szCs w:val="28"/>
        </w:rPr>
        <w:t>律师还运用其丰富的交易经验，成功代理了多起诉讼及仲裁案件。</w:t>
      </w:r>
      <w:r w:rsidRPr="00AF5374">
        <w:rPr>
          <w:rFonts w:ascii="Times New Roman" w:eastAsia="仿宋_GB2312" w:hAnsi="Times New Roman" w:cs="仿宋_GB2312" w:hint="eastAsia"/>
          <w:sz w:val="28"/>
          <w:szCs w:val="28"/>
        </w:rPr>
        <w:t xml:space="preserve">Brian </w:t>
      </w:r>
      <w:proofErr w:type="spellStart"/>
      <w:r w:rsidRPr="00AF5374">
        <w:rPr>
          <w:rFonts w:ascii="Times New Roman" w:eastAsia="仿宋_GB2312" w:hAnsi="Times New Roman" w:cs="仿宋_GB2312" w:hint="eastAsia"/>
          <w:sz w:val="28"/>
          <w:szCs w:val="28"/>
        </w:rPr>
        <w:t>Kacedon</w:t>
      </w:r>
      <w:proofErr w:type="spellEnd"/>
      <w:r w:rsidRPr="00AF5374">
        <w:rPr>
          <w:rFonts w:ascii="Times New Roman" w:eastAsia="仿宋_GB2312" w:hAnsi="Times New Roman" w:cs="仿宋_GB2312" w:hint="eastAsia"/>
          <w:sz w:val="28"/>
          <w:szCs w:val="28"/>
        </w:rPr>
        <w:t>律师被《美国法律</w:t>
      </w:r>
      <w:r w:rsidRPr="00AF5374">
        <w:rPr>
          <w:rFonts w:ascii="Times New Roman" w:eastAsia="仿宋_GB2312" w:hAnsi="Times New Roman" w:cs="仿宋_GB2312" w:hint="eastAsia"/>
          <w:sz w:val="28"/>
          <w:szCs w:val="28"/>
        </w:rPr>
        <w:t>500</w:t>
      </w:r>
      <w:r w:rsidRPr="00AF5374">
        <w:rPr>
          <w:rFonts w:ascii="Times New Roman" w:eastAsia="仿宋_GB2312" w:hAnsi="Times New Roman" w:cs="仿宋_GB2312" w:hint="eastAsia"/>
          <w:sz w:val="28"/>
          <w:szCs w:val="28"/>
        </w:rPr>
        <w:t>强》评为杰出专利许可与交易业务律师；</w:t>
      </w:r>
      <w:r w:rsidRPr="00AF5374">
        <w:rPr>
          <w:rFonts w:ascii="Times New Roman" w:eastAsia="仿宋_GB2312" w:hAnsi="Times New Roman" w:cs="仿宋_GB2312" w:hint="eastAsia"/>
          <w:sz w:val="28"/>
          <w:szCs w:val="28"/>
        </w:rPr>
        <w:t>IAM</w:t>
      </w:r>
      <w:r w:rsidRPr="00AF5374">
        <w:rPr>
          <w:rFonts w:ascii="Times New Roman" w:eastAsia="仿宋_GB2312" w:hAnsi="Times New Roman" w:cs="仿宋_GB2312" w:hint="eastAsia"/>
          <w:sz w:val="28"/>
          <w:szCs w:val="28"/>
        </w:rPr>
        <w:t>同时将他列为顶尖的专利诉讼和专利交易律师。</w:t>
      </w:r>
    </w:p>
    <w:sectPr w:rsidR="00AF5374" w:rsidRPr="00AF5374" w:rsidSect="0075671B">
      <w:footerReference w:type="default" r:id="rId7"/>
      <w:pgSz w:w="11906" w:h="16838"/>
      <w:pgMar w:top="2155" w:right="1588" w:bottom="1814" w:left="1588" w:header="851" w:footer="1588"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AD2EC" w14:textId="77777777" w:rsidR="00F229A8" w:rsidRDefault="00F229A8">
      <w:r>
        <w:separator/>
      </w:r>
    </w:p>
  </w:endnote>
  <w:endnote w:type="continuationSeparator" w:id="0">
    <w:p w14:paraId="574FC26F" w14:textId="77777777" w:rsidR="00F229A8" w:rsidRDefault="00F22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76C56" w14:textId="47323350" w:rsidR="00AF5374" w:rsidRPr="00A73B90" w:rsidRDefault="00AF5374" w:rsidP="00AF5374">
    <w:pPr>
      <w:pStyle w:val="a5"/>
      <w:framePr w:wrap="around" w:vAnchor="text" w:hAnchor="margin" w:xAlign="outside" w:y="1"/>
      <w:rPr>
        <w:rStyle w:val="ab"/>
        <w:rFonts w:ascii="宋体" w:hAnsi="宋体"/>
        <w:sz w:val="28"/>
        <w:szCs w:val="28"/>
      </w:rPr>
    </w:pPr>
    <w:r w:rsidRPr="00A73B90">
      <w:rPr>
        <w:rStyle w:val="ab"/>
        <w:rFonts w:ascii="宋体" w:hAnsi="宋体"/>
        <w:sz w:val="28"/>
        <w:szCs w:val="28"/>
      </w:rPr>
      <w:t xml:space="preserve">— </w:t>
    </w:r>
    <w:r w:rsidRPr="00A73B90">
      <w:rPr>
        <w:rStyle w:val="ab"/>
        <w:rFonts w:ascii="Times New Roman" w:hAnsi="Times New Roman"/>
        <w:sz w:val="28"/>
        <w:szCs w:val="28"/>
      </w:rPr>
      <w:fldChar w:fldCharType="begin"/>
    </w:r>
    <w:r w:rsidRPr="00A73B90">
      <w:rPr>
        <w:rStyle w:val="ab"/>
        <w:rFonts w:ascii="Times New Roman" w:hAnsi="Times New Roman"/>
        <w:sz w:val="28"/>
        <w:szCs w:val="28"/>
      </w:rPr>
      <w:instrText xml:space="preserve">PAGE  </w:instrText>
    </w:r>
    <w:r w:rsidRPr="00A73B90">
      <w:rPr>
        <w:rStyle w:val="ab"/>
        <w:rFonts w:ascii="Times New Roman" w:hAnsi="Times New Roman"/>
        <w:sz w:val="28"/>
        <w:szCs w:val="28"/>
      </w:rPr>
      <w:fldChar w:fldCharType="separate"/>
    </w:r>
    <w:r w:rsidR="0075671B">
      <w:rPr>
        <w:rStyle w:val="ab"/>
        <w:rFonts w:ascii="Times New Roman" w:hAnsi="Times New Roman"/>
        <w:noProof/>
        <w:sz w:val="28"/>
        <w:szCs w:val="28"/>
      </w:rPr>
      <w:t>3</w:t>
    </w:r>
    <w:r w:rsidRPr="00A73B90">
      <w:rPr>
        <w:rStyle w:val="ab"/>
        <w:rFonts w:ascii="Times New Roman" w:hAnsi="Times New Roman"/>
        <w:sz w:val="28"/>
        <w:szCs w:val="28"/>
      </w:rPr>
      <w:fldChar w:fldCharType="end"/>
    </w:r>
    <w:r w:rsidRPr="00A73B90">
      <w:rPr>
        <w:rStyle w:val="ab"/>
        <w:rFonts w:ascii="宋体" w:hAnsi="宋体"/>
        <w:sz w:val="28"/>
        <w:szCs w:val="28"/>
      </w:rPr>
      <w:t xml:space="preserve"> —</w:t>
    </w:r>
  </w:p>
  <w:p w14:paraId="44EFC368" w14:textId="77777777" w:rsidR="00AF5374" w:rsidRDefault="00AF537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230F8" w14:textId="77777777" w:rsidR="00F229A8" w:rsidRDefault="00F229A8">
      <w:r>
        <w:separator/>
      </w:r>
    </w:p>
  </w:footnote>
  <w:footnote w:type="continuationSeparator" w:id="0">
    <w:p w14:paraId="6BFC57E8" w14:textId="77777777" w:rsidR="00F229A8" w:rsidRDefault="00F229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1297C"/>
    <w:multiLevelType w:val="multilevel"/>
    <w:tmpl w:val="0AD1297C"/>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IwODY2M2RjYmYxZWRmM2I0NTlhZGRhYTI3ZDdjODYifQ=="/>
  </w:docVars>
  <w:rsids>
    <w:rsidRoot w:val="039911CE"/>
    <w:rsid w:val="00015D53"/>
    <w:rsid w:val="000252C7"/>
    <w:rsid w:val="00040C14"/>
    <w:rsid w:val="000D6485"/>
    <w:rsid w:val="000E7F9C"/>
    <w:rsid w:val="000F0E14"/>
    <w:rsid w:val="00127C27"/>
    <w:rsid w:val="00132491"/>
    <w:rsid w:val="00144FAF"/>
    <w:rsid w:val="00181F6F"/>
    <w:rsid w:val="00193F75"/>
    <w:rsid w:val="001E545B"/>
    <w:rsid w:val="00204919"/>
    <w:rsid w:val="0021734C"/>
    <w:rsid w:val="00241EAA"/>
    <w:rsid w:val="0025309D"/>
    <w:rsid w:val="002D415C"/>
    <w:rsid w:val="002E61DF"/>
    <w:rsid w:val="00312D40"/>
    <w:rsid w:val="003A4DAE"/>
    <w:rsid w:val="003D3FF0"/>
    <w:rsid w:val="003E23C1"/>
    <w:rsid w:val="003E6C26"/>
    <w:rsid w:val="004328A3"/>
    <w:rsid w:val="00440912"/>
    <w:rsid w:val="004B4466"/>
    <w:rsid w:val="004C0196"/>
    <w:rsid w:val="004F27BC"/>
    <w:rsid w:val="00541537"/>
    <w:rsid w:val="00591577"/>
    <w:rsid w:val="005A53FA"/>
    <w:rsid w:val="005B4532"/>
    <w:rsid w:val="005F1BBD"/>
    <w:rsid w:val="00637D3D"/>
    <w:rsid w:val="006732DC"/>
    <w:rsid w:val="006736B9"/>
    <w:rsid w:val="00734450"/>
    <w:rsid w:val="0075671B"/>
    <w:rsid w:val="007A2FD1"/>
    <w:rsid w:val="007E5505"/>
    <w:rsid w:val="007F2EFC"/>
    <w:rsid w:val="00855544"/>
    <w:rsid w:val="00872C6D"/>
    <w:rsid w:val="00876D5D"/>
    <w:rsid w:val="008B47F4"/>
    <w:rsid w:val="008F36C5"/>
    <w:rsid w:val="009132AE"/>
    <w:rsid w:val="009177FF"/>
    <w:rsid w:val="009428EB"/>
    <w:rsid w:val="00950B77"/>
    <w:rsid w:val="00981D56"/>
    <w:rsid w:val="009A33CA"/>
    <w:rsid w:val="009A4B0B"/>
    <w:rsid w:val="009B4D4F"/>
    <w:rsid w:val="009B72EA"/>
    <w:rsid w:val="009C57A5"/>
    <w:rsid w:val="009E50C2"/>
    <w:rsid w:val="009E587E"/>
    <w:rsid w:val="00A12974"/>
    <w:rsid w:val="00A14490"/>
    <w:rsid w:val="00A31D82"/>
    <w:rsid w:val="00A67244"/>
    <w:rsid w:val="00AD0180"/>
    <w:rsid w:val="00AD1EDD"/>
    <w:rsid w:val="00AE378E"/>
    <w:rsid w:val="00AF5374"/>
    <w:rsid w:val="00B52A0F"/>
    <w:rsid w:val="00B668DA"/>
    <w:rsid w:val="00BF5CDF"/>
    <w:rsid w:val="00C00C2E"/>
    <w:rsid w:val="00C42F6D"/>
    <w:rsid w:val="00C7053B"/>
    <w:rsid w:val="00C83E87"/>
    <w:rsid w:val="00CC5901"/>
    <w:rsid w:val="00CF787B"/>
    <w:rsid w:val="00D101C8"/>
    <w:rsid w:val="00D145C4"/>
    <w:rsid w:val="00D26BDF"/>
    <w:rsid w:val="00D826DC"/>
    <w:rsid w:val="00DA19EF"/>
    <w:rsid w:val="00DA34B8"/>
    <w:rsid w:val="00DC1AF9"/>
    <w:rsid w:val="00DC4F5F"/>
    <w:rsid w:val="00DD5B92"/>
    <w:rsid w:val="00DE091E"/>
    <w:rsid w:val="00E35165"/>
    <w:rsid w:val="00E5608D"/>
    <w:rsid w:val="00E6148F"/>
    <w:rsid w:val="00E93DB2"/>
    <w:rsid w:val="00EA0769"/>
    <w:rsid w:val="00EE10F8"/>
    <w:rsid w:val="00F00844"/>
    <w:rsid w:val="00F05F82"/>
    <w:rsid w:val="00F229A8"/>
    <w:rsid w:val="00F240F8"/>
    <w:rsid w:val="00F403BA"/>
    <w:rsid w:val="00F550AF"/>
    <w:rsid w:val="00F619D0"/>
    <w:rsid w:val="00F63922"/>
    <w:rsid w:val="00FB6DE1"/>
    <w:rsid w:val="00FC17FF"/>
    <w:rsid w:val="00FC5B54"/>
    <w:rsid w:val="03200EE8"/>
    <w:rsid w:val="039911CE"/>
    <w:rsid w:val="058339CB"/>
    <w:rsid w:val="084A7663"/>
    <w:rsid w:val="0F0159AD"/>
    <w:rsid w:val="0FDA7A1E"/>
    <w:rsid w:val="11812847"/>
    <w:rsid w:val="12397727"/>
    <w:rsid w:val="12D528C8"/>
    <w:rsid w:val="14293046"/>
    <w:rsid w:val="154A29C4"/>
    <w:rsid w:val="19D85DAB"/>
    <w:rsid w:val="1B502249"/>
    <w:rsid w:val="1D663686"/>
    <w:rsid w:val="1FB521F8"/>
    <w:rsid w:val="2027678F"/>
    <w:rsid w:val="2063580D"/>
    <w:rsid w:val="21702950"/>
    <w:rsid w:val="23C759E1"/>
    <w:rsid w:val="27434754"/>
    <w:rsid w:val="28BA5189"/>
    <w:rsid w:val="2A10739E"/>
    <w:rsid w:val="2B1264B8"/>
    <w:rsid w:val="2B253DEB"/>
    <w:rsid w:val="2C1C073D"/>
    <w:rsid w:val="2C1E5BE1"/>
    <w:rsid w:val="2C9E20A7"/>
    <w:rsid w:val="2D012636"/>
    <w:rsid w:val="2D076456"/>
    <w:rsid w:val="2DBB580E"/>
    <w:rsid w:val="2E3600BD"/>
    <w:rsid w:val="317433D6"/>
    <w:rsid w:val="34711E4F"/>
    <w:rsid w:val="34E35CD7"/>
    <w:rsid w:val="3AF235BE"/>
    <w:rsid w:val="3C19176D"/>
    <w:rsid w:val="3C6924B6"/>
    <w:rsid w:val="3DAD76C3"/>
    <w:rsid w:val="3EC2299A"/>
    <w:rsid w:val="3EE31B9B"/>
    <w:rsid w:val="43031B94"/>
    <w:rsid w:val="440C749E"/>
    <w:rsid w:val="472569DE"/>
    <w:rsid w:val="4B7047B7"/>
    <w:rsid w:val="4BAD77B9"/>
    <w:rsid w:val="4BF47196"/>
    <w:rsid w:val="5269386D"/>
    <w:rsid w:val="58FA2191"/>
    <w:rsid w:val="59D8771F"/>
    <w:rsid w:val="5AF36973"/>
    <w:rsid w:val="5C480E38"/>
    <w:rsid w:val="633062FA"/>
    <w:rsid w:val="64246F5F"/>
    <w:rsid w:val="66E8749F"/>
    <w:rsid w:val="695F5B96"/>
    <w:rsid w:val="6A5E5C6D"/>
    <w:rsid w:val="6A637652"/>
    <w:rsid w:val="6AF74155"/>
    <w:rsid w:val="6B8359E9"/>
    <w:rsid w:val="6C4E4249"/>
    <w:rsid w:val="6DD3704F"/>
    <w:rsid w:val="6DD67943"/>
    <w:rsid w:val="6DEF7365"/>
    <w:rsid w:val="6E3204CD"/>
    <w:rsid w:val="73C3376E"/>
    <w:rsid w:val="75091655"/>
    <w:rsid w:val="771D4F11"/>
    <w:rsid w:val="79F66921"/>
    <w:rsid w:val="7A805F15"/>
    <w:rsid w:val="7CC70649"/>
    <w:rsid w:val="7CD51195"/>
    <w:rsid w:val="7D5F62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74882B"/>
  <w15:docId w15:val="{5CD46872-1586-4609-839D-1E9D9DDE0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pPr>
  </w:style>
  <w:style w:type="paragraph" w:styleId="a4">
    <w:name w:val="Balloon Text"/>
    <w:basedOn w:val="a"/>
    <w:link w:val="1"/>
    <w:qFormat/>
    <w:rPr>
      <w:rFonts w:ascii="Times New Roman" w:eastAsia="宋体" w:hAnsi="Times New Roman" w:cs="Times New Roman"/>
      <w:sz w:val="18"/>
      <w:szCs w:val="18"/>
    </w:rPr>
  </w:style>
  <w:style w:type="paragraph" w:styleId="a5">
    <w:name w:val="footer"/>
    <w:basedOn w:val="a"/>
    <w:link w:val="a6"/>
    <w:qFormat/>
    <w:pPr>
      <w:tabs>
        <w:tab w:val="center" w:pos="4153"/>
        <w:tab w:val="right" w:pos="8306"/>
      </w:tabs>
      <w:snapToGrid w:val="0"/>
      <w:jc w:val="left"/>
    </w:pPr>
    <w:rPr>
      <w:sz w:val="18"/>
    </w:rPr>
  </w:style>
  <w:style w:type="paragraph" w:styleId="a7">
    <w:name w:val="header"/>
    <w:basedOn w:val="a"/>
    <w:link w:val="a8"/>
    <w:qFormat/>
    <w:pPr>
      <w:tabs>
        <w:tab w:val="center" w:pos="4320"/>
        <w:tab w:val="right" w:pos="8640"/>
      </w:tabs>
    </w:p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a9">
    <w:name w:val="Normal (Web)"/>
    <w:basedOn w:val="a"/>
    <w:qFormat/>
    <w:pPr>
      <w:spacing w:beforeAutospacing="1" w:afterAutospacing="1"/>
      <w:jc w:val="left"/>
    </w:pPr>
    <w:rPr>
      <w:rFonts w:cs="Times New Roman"/>
      <w:kern w:val="0"/>
      <w:sz w:val="24"/>
    </w:rPr>
  </w:style>
  <w:style w:type="character" w:styleId="aa">
    <w:name w:val="Strong"/>
    <w:basedOn w:val="a0"/>
    <w:qFormat/>
    <w:rPr>
      <w:b/>
    </w:rPr>
  </w:style>
  <w:style w:type="character" w:styleId="ab">
    <w:name w:val="page number"/>
    <w:basedOn w:val="a0"/>
    <w:qFormat/>
  </w:style>
  <w:style w:type="character" w:styleId="ac">
    <w:name w:val="Hyperlink"/>
    <w:basedOn w:val="a0"/>
    <w:qFormat/>
    <w:rPr>
      <w:color w:val="0000FF"/>
      <w:u w:val="single"/>
    </w:rPr>
  </w:style>
  <w:style w:type="paragraph" w:customStyle="1" w:styleId="10">
    <w:name w:val="样式1"/>
    <w:basedOn w:val="a"/>
    <w:next w:val="a3"/>
    <w:qFormat/>
  </w:style>
  <w:style w:type="character" w:customStyle="1" w:styleId="a8">
    <w:name w:val="页眉 字符"/>
    <w:basedOn w:val="a0"/>
    <w:link w:val="a7"/>
    <w:qFormat/>
    <w:rPr>
      <w:rFonts w:asciiTheme="minorHAnsi" w:eastAsiaTheme="minorEastAsia" w:hAnsiTheme="minorHAnsi" w:cstheme="minorBidi"/>
      <w:kern w:val="2"/>
      <w:sz w:val="21"/>
      <w:szCs w:val="24"/>
    </w:rPr>
  </w:style>
  <w:style w:type="paragraph" w:styleId="ad">
    <w:name w:val="List Paragraph"/>
    <w:basedOn w:val="a"/>
    <w:uiPriority w:val="99"/>
    <w:unhideWhenUsed/>
    <w:qFormat/>
    <w:pPr>
      <w:ind w:left="720"/>
      <w:contextualSpacing/>
    </w:pPr>
  </w:style>
  <w:style w:type="paragraph" w:customStyle="1" w:styleId="MeetingTimes">
    <w:name w:val="Meeting Times"/>
    <w:basedOn w:val="a"/>
    <w:qFormat/>
    <w:pPr>
      <w:widowControl/>
      <w:spacing w:before="120"/>
      <w:jc w:val="left"/>
    </w:pPr>
    <w:rPr>
      <w:rFonts w:eastAsiaTheme="minorHAnsi"/>
      <w:b/>
      <w:kern w:val="20"/>
      <w:sz w:val="24"/>
      <w:szCs w:val="20"/>
      <w:lang w:eastAsia="ja-JP"/>
    </w:rPr>
  </w:style>
  <w:style w:type="paragraph" w:customStyle="1" w:styleId="ItemDescription">
    <w:name w:val="Item Description"/>
    <w:basedOn w:val="a"/>
    <w:qFormat/>
    <w:pPr>
      <w:widowControl/>
      <w:spacing w:before="40" w:after="120"/>
      <w:ind w:right="360"/>
      <w:jc w:val="left"/>
    </w:pPr>
    <w:rPr>
      <w:rFonts w:eastAsiaTheme="minorHAnsi"/>
      <w:kern w:val="20"/>
      <w:sz w:val="24"/>
      <w:szCs w:val="20"/>
      <w:lang w:eastAsia="ja-JP"/>
    </w:rPr>
  </w:style>
  <w:style w:type="paragraph" w:customStyle="1" w:styleId="Location">
    <w:name w:val="Location"/>
    <w:basedOn w:val="a"/>
    <w:qFormat/>
    <w:pPr>
      <w:widowControl/>
      <w:spacing w:before="40" w:after="120"/>
      <w:jc w:val="left"/>
    </w:pPr>
    <w:rPr>
      <w:rFonts w:eastAsiaTheme="minorHAnsi"/>
      <w:kern w:val="20"/>
      <w:sz w:val="24"/>
      <w:szCs w:val="20"/>
      <w:lang w:eastAsia="ja-JP"/>
    </w:rPr>
  </w:style>
  <w:style w:type="table" w:customStyle="1" w:styleId="21">
    <w:name w:val="清单表 21"/>
    <w:basedOn w:val="a1"/>
    <w:uiPriority w:val="47"/>
    <w:qFormat/>
    <w:rPr>
      <w:rFonts w:asciiTheme="minorHAnsi" w:eastAsiaTheme="minorEastAsia" w:hAnsiTheme="minorHAnsi" w:cstheme="minorBidi"/>
      <w:kern w:val="2"/>
      <w:sz w:val="22"/>
      <w:szCs w:val="22"/>
      <w14:ligatures w14:val="standardContextual"/>
    </w:rPr>
    <w:tblPr>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
    <w:name w:val="网格表 1 浅色1"/>
    <w:basedOn w:val="a1"/>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e">
    <w:name w:val="批注框文本 字符"/>
    <w:basedOn w:val="a0"/>
    <w:qFormat/>
    <w:rPr>
      <w:rFonts w:asciiTheme="minorHAnsi" w:eastAsiaTheme="minorEastAsia" w:hAnsiTheme="minorHAnsi" w:cstheme="minorBidi"/>
      <w:kern w:val="2"/>
      <w:sz w:val="18"/>
      <w:szCs w:val="18"/>
    </w:rPr>
  </w:style>
  <w:style w:type="character" w:customStyle="1" w:styleId="1">
    <w:name w:val="批注框文本 字符1"/>
    <w:basedOn w:val="a0"/>
    <w:link w:val="a4"/>
    <w:qFormat/>
    <w:locked/>
    <w:rPr>
      <w:kern w:val="2"/>
      <w:sz w:val="18"/>
      <w:szCs w:val="18"/>
    </w:rPr>
  </w:style>
  <w:style w:type="paragraph" w:styleId="af">
    <w:name w:val="Revision"/>
    <w:hidden/>
    <w:uiPriority w:val="99"/>
    <w:unhideWhenUsed/>
    <w:rsid w:val="00541537"/>
    <w:rPr>
      <w:rFonts w:asciiTheme="minorHAnsi" w:eastAsiaTheme="minorEastAsia" w:hAnsiTheme="minorHAnsi" w:cstheme="minorBidi"/>
      <w:kern w:val="2"/>
      <w:sz w:val="21"/>
      <w:szCs w:val="24"/>
    </w:rPr>
  </w:style>
  <w:style w:type="paragraph" w:styleId="af0">
    <w:name w:val="Date"/>
    <w:basedOn w:val="a"/>
    <w:next w:val="a"/>
    <w:link w:val="af1"/>
    <w:rsid w:val="00AF5374"/>
    <w:pPr>
      <w:ind w:leftChars="2500" w:left="100"/>
    </w:pPr>
  </w:style>
  <w:style w:type="character" w:customStyle="1" w:styleId="af1">
    <w:name w:val="日期 字符"/>
    <w:basedOn w:val="a0"/>
    <w:link w:val="af0"/>
    <w:rsid w:val="00AF5374"/>
    <w:rPr>
      <w:rFonts w:asciiTheme="minorHAnsi" w:eastAsiaTheme="minorEastAsia" w:hAnsiTheme="minorHAnsi" w:cstheme="minorBidi"/>
      <w:kern w:val="2"/>
      <w:sz w:val="21"/>
      <w:szCs w:val="24"/>
    </w:rPr>
  </w:style>
  <w:style w:type="character" w:customStyle="1" w:styleId="a6">
    <w:name w:val="页脚 字符"/>
    <w:link w:val="a5"/>
    <w:rsid w:val="00AF5374"/>
    <w:rPr>
      <w:rFonts w:asciiTheme="minorHAnsi" w:eastAsiaTheme="minorEastAsia" w:hAnsiTheme="minorHAnsi" w:cstheme="min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260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郭梅</dc:creator>
  <cp:lastModifiedBy>ZHB</cp:lastModifiedBy>
  <cp:revision>25</cp:revision>
  <dcterms:created xsi:type="dcterms:W3CDTF">2023-10-26T03:07:00Z</dcterms:created>
  <dcterms:modified xsi:type="dcterms:W3CDTF">2023-10-26T10:25:00Z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8F018F0BA8004F2E9CA90CD779639F2F_13</vt:lpwstr>
  </property>
</Properties>
</file>