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theme="minorBidi"/>
          <w:b w:val="0"/>
          <w:bCs w:val="0"/>
          <w:w w:val="95"/>
          <w:szCs w:val="44"/>
          <w:lang w:eastAsia="zh-CN"/>
        </w:rPr>
      </w:pPr>
      <w:bookmarkStart w:id="23" w:name="_GoBack"/>
      <w:bookmarkEnd w:id="23"/>
      <w:bookmarkStart w:id="0" w:name="_Toc384593522"/>
      <w:bookmarkStart w:id="1" w:name="_Toc421543628"/>
      <w:r>
        <w:rPr>
          <w:rFonts w:hint="eastAsia" w:ascii="黑体" w:hAnsi="黑体" w:eastAsia="黑体" w:cstheme="minorBidi"/>
          <w:b w:val="0"/>
          <w:bCs w:val="0"/>
          <w:w w:val="95"/>
          <w:szCs w:val="44"/>
        </w:rPr>
        <w:t>附件</w:t>
      </w:r>
      <w:r>
        <w:rPr>
          <w:rFonts w:hint="eastAsia" w:ascii="黑体" w:hAnsi="黑体" w:eastAsia="黑体" w:cstheme="minorBidi"/>
          <w:b w:val="0"/>
          <w:bCs w:val="0"/>
          <w:w w:val="95"/>
          <w:szCs w:val="44"/>
          <w:lang w:val="en-US" w:eastAsia="zh-CN"/>
        </w:rPr>
        <w:t>1</w:t>
      </w:r>
    </w:p>
    <w:p>
      <w:pPr>
        <w:pStyle w:val="3"/>
        <w:spacing w:before="0" w:after="0" w:line="660" w:lineRule="exact"/>
        <w:jc w:val="center"/>
        <w:rPr>
          <w:rFonts w:ascii="方正小标宋简体" w:hAnsi="黑体" w:eastAsia="方正小标宋简体" w:cstheme="minorBidi"/>
          <w:b w:val="0"/>
          <w:bCs w:val="0"/>
          <w:w w:val="95"/>
          <w:sz w:val="44"/>
          <w:szCs w:val="44"/>
        </w:rPr>
      </w:pPr>
      <w:r>
        <w:rPr>
          <w:rFonts w:hint="eastAsia" w:ascii="方正小标宋简体" w:hAnsi="黑体" w:eastAsia="方正小标宋简体" w:cstheme="minorBidi"/>
          <w:b w:val="0"/>
          <w:bCs w:val="0"/>
          <w:w w:val="95"/>
          <w:sz w:val="44"/>
          <w:szCs w:val="44"/>
        </w:rPr>
        <w:t>《标准必要专利认定机构管理规范</w:t>
      </w:r>
    </w:p>
    <w:p>
      <w:pPr>
        <w:pStyle w:val="3"/>
        <w:spacing w:before="0" w:after="0" w:line="660" w:lineRule="exact"/>
        <w:jc w:val="center"/>
      </w:pPr>
      <w:r>
        <w:rPr>
          <w:rFonts w:hint="eastAsia" w:ascii="方正小标宋简体" w:hAnsi="黑体" w:eastAsia="方正小标宋简体" w:cstheme="minorBidi"/>
          <w:b w:val="0"/>
          <w:bCs w:val="0"/>
          <w:w w:val="95"/>
          <w:sz w:val="44"/>
          <w:szCs w:val="44"/>
        </w:rPr>
        <w:t>（征求意见稿）》编制说明</w:t>
      </w:r>
      <w:r>
        <w:rPr>
          <w:rFonts w:hint="eastAsia" w:ascii="方正小标宋简体" w:hAnsi="黑体" w:eastAsia="方正小标宋简体" w:cstheme="minorBidi"/>
          <w:b w:val="0"/>
          <w:bCs w:val="0"/>
          <w:w w:val="95"/>
          <w:sz w:val="44"/>
          <w:szCs w:val="44"/>
        </w:rPr>
        <w:br w:type="textWrapping"/>
      </w:r>
      <w:bookmarkEnd w:id="0"/>
      <w:bookmarkEnd w:id="1"/>
    </w:p>
    <w:p>
      <w:pPr>
        <w:spacing w:line="560" w:lineRule="exact"/>
        <w:ind w:firstLine="640" w:firstLineChars="200"/>
        <w:rPr>
          <w:rFonts w:ascii="黑体" w:eastAsia="黑体"/>
          <w:sz w:val="32"/>
          <w:szCs w:val="32"/>
        </w:rPr>
      </w:pPr>
      <w:r>
        <w:rPr>
          <w:rFonts w:hint="eastAsia" w:ascii="黑体" w:eastAsia="黑体"/>
          <w:sz w:val="32"/>
          <w:szCs w:val="32"/>
        </w:rPr>
        <w:t>一、工作简况</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1、任务来源</w:t>
      </w:r>
    </w:p>
    <w:p>
      <w:pPr>
        <w:pStyle w:val="2"/>
        <w:widowControl/>
        <w:spacing w:line="56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本项目由</w:t>
      </w:r>
      <w:r>
        <w:rPr>
          <w:rFonts w:hint="eastAsia" w:ascii="仿宋_GB2312" w:hAnsi="仿宋_GB2312" w:eastAsia="仿宋_GB2312" w:cs="仿宋_GB2312"/>
          <w:sz w:val="32"/>
          <w:szCs w:val="32"/>
          <w:lang w:val="en-US" w:eastAsia="zh-CN"/>
        </w:rPr>
        <w:t>中国信息通信研究院、</w:t>
      </w:r>
      <w:r>
        <w:rPr>
          <w:rFonts w:ascii="仿宋_GB2312" w:hAnsi="仿宋_GB2312" w:eastAsia="仿宋_GB2312" w:cs="仿宋_GB2312"/>
          <w:sz w:val="32"/>
          <w:szCs w:val="32"/>
        </w:rPr>
        <w:t>方圆标志认证集团、北京墨丘科技有限公司等单位提出。中国知识产权研究会联合中国标准化协会审定同意《标准必要专利认定机构管理规范》</w:t>
      </w:r>
      <w:r>
        <w:rPr>
          <w:rFonts w:hint="default" w:ascii="Times New Roman" w:hAnsi="Times New Roman" w:eastAsia="仿宋_GB2312"/>
          <w:sz w:val="32"/>
          <w:szCs w:val="32"/>
        </w:rPr>
        <w:t>通过立项论证，准予立项</w:t>
      </w:r>
      <w:r>
        <w:rPr>
          <w:rFonts w:ascii="仿宋_GB2312" w:hAnsi="仿宋_GB2312" w:eastAsia="仿宋_GB2312" w:cs="仿宋_GB2312"/>
          <w:sz w:val="32"/>
          <w:szCs w:val="32"/>
        </w:rPr>
        <w:t>（中知研发〔2022〕74号、中国标协[2023]</w:t>
      </w:r>
      <w:r>
        <w:rPr>
          <w:rFonts w:hint="eastAsia" w:ascii="仿宋_GB2312" w:hAnsi="仿宋_GB2312" w:eastAsia="仿宋_GB2312" w:cs="仿宋_GB2312"/>
          <w:sz w:val="32"/>
          <w:szCs w:val="32"/>
          <w:lang w:val="en-US" w:eastAsia="zh-CN"/>
        </w:rPr>
        <w:t>614</w:t>
      </w:r>
      <w:r>
        <w:rPr>
          <w:rFonts w:ascii="仿宋_GB2312" w:hAnsi="仿宋_GB2312" w:eastAsia="仿宋_GB2312" w:cs="仿宋_GB2312"/>
          <w:sz w:val="32"/>
          <w:szCs w:val="32"/>
        </w:rPr>
        <w:t>号），计划完成时间为2024年。</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2、主要工作过程</w:t>
      </w:r>
    </w:p>
    <w:p>
      <w:pPr>
        <w:spacing w:line="560" w:lineRule="exact"/>
        <w:ind w:left="2" w:leftChars="1"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启动阶段:</w:t>
      </w:r>
      <w:r>
        <w:rPr>
          <w:rFonts w:hint="eastAsia" w:ascii="仿宋_GB2312" w:hAnsi="仿宋_GB2312" w:eastAsia="仿宋_GB2312" w:cs="仿宋_GB2312"/>
          <w:bCs/>
          <w:sz w:val="32"/>
          <w:szCs w:val="32"/>
        </w:rPr>
        <w:t>2023年7月，</w:t>
      </w:r>
      <w:r>
        <w:rPr>
          <w:rFonts w:hint="eastAsia" w:ascii="Times New Roman" w:hAnsi="Times New Roman" w:eastAsia="仿宋_GB2312"/>
          <w:sz w:val="32"/>
          <w:szCs w:val="32"/>
        </w:rPr>
        <w:t>会议介绍了团体标准起草工作背景及相关情况，明确了标准编制的工作机制、工作目标及进度安排，确立了贴合实际需求的工作导向。</w:t>
      </w:r>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起草阶段：</w:t>
      </w:r>
      <w:r>
        <w:rPr>
          <w:rFonts w:hint="eastAsia" w:ascii="仿宋_GB2312" w:hAnsi="仿宋_GB2312" w:eastAsia="仿宋_GB2312" w:cs="仿宋_GB2312"/>
          <w:sz w:val="32"/>
          <w:szCs w:val="32"/>
        </w:rPr>
        <w:t>2023年9月，按照</w:t>
      </w:r>
      <w:bookmarkStart w:id="2" w:name="OLE_LINK12"/>
      <w:bookmarkStart w:id="3" w:name="OLE_LINK11"/>
      <w:r>
        <w:rPr>
          <w:rFonts w:hint="eastAsia" w:ascii="仿宋_GB2312" w:hAnsi="仿宋_GB2312" w:eastAsia="仿宋_GB2312" w:cs="仿宋_GB2312"/>
          <w:sz w:val="32"/>
          <w:szCs w:val="32"/>
        </w:rPr>
        <w:t>中国知识产权研究会和中国标准化协会</w:t>
      </w:r>
      <w:bookmarkEnd w:id="2"/>
      <w:bookmarkEnd w:id="3"/>
      <w:r>
        <w:rPr>
          <w:rFonts w:hint="eastAsia" w:ascii="仿宋_GB2312" w:hAnsi="仿宋_GB2312" w:eastAsia="仿宋_GB2312" w:cs="仿宋_GB2312"/>
          <w:sz w:val="32"/>
          <w:szCs w:val="32"/>
        </w:rPr>
        <w:t>的要求，成立了以xxx等为组员的标准起草工作组。</w:t>
      </w:r>
    </w:p>
    <w:p>
      <w:pPr>
        <w:spacing w:line="560" w:lineRule="exact"/>
        <w:ind w:left="2" w:leftChars="1" w:firstLine="640" w:firstLineChars="200"/>
        <w:rPr>
          <w:rFonts w:ascii="仿宋_GB2312" w:hAnsi="仿宋_GB2312" w:eastAsia="仿宋_GB2312" w:cs="仿宋_GB2312"/>
          <w:sz w:val="32"/>
          <w:szCs w:val="32"/>
        </w:rPr>
      </w:pPr>
      <w:r>
        <w:rPr>
          <w:rFonts w:ascii="Times New Roman" w:hAnsi="Times New Roman" w:eastAsia="仿宋_GB2312"/>
          <w:sz w:val="32"/>
          <w:szCs w:val="32"/>
        </w:rPr>
        <w:t>编撰该团体标准期间，</w:t>
      </w:r>
      <w:r>
        <w:rPr>
          <w:rFonts w:hint="eastAsia" w:ascii="仿宋_GB2312" w:hAnsi="仿宋_GB2312" w:eastAsia="仿宋_GB2312" w:cs="仿宋_GB2312"/>
          <w:sz w:val="32"/>
          <w:szCs w:val="32"/>
        </w:rPr>
        <w:t>工作组对标准必要专利认定机构管理的方法进行总结，并进行了大量的资料查证和研究分析工作，针对标准草案框架及内容开展多次研讨，在此基础上编制出《标准必要专利认定机构管理规范》标准草案初稿，对标准草案初稿进行了认真的修改后，于2024年x月xx日形成了标准征求意见稿后，报中国知识产权研究会和中国标准化协会秘书处。</w:t>
      </w:r>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征求意见阶段：</w:t>
      </w:r>
      <w:bookmarkStart w:id="4" w:name="OLE_LINK708"/>
      <w:bookmarkStart w:id="5" w:name="OLE_LINK707"/>
      <w:r>
        <w:rPr>
          <w:rFonts w:hint="eastAsia" w:ascii="仿宋_GB2312" w:hAnsi="仿宋_GB2312" w:eastAsia="仿宋_GB2312" w:cs="仿宋_GB2312"/>
          <w:sz w:val="32"/>
          <w:szCs w:val="32"/>
        </w:rPr>
        <w:t>预计2023年12月-2024年1月。</w:t>
      </w:r>
      <w:bookmarkEnd w:id="4"/>
      <w:bookmarkEnd w:id="5"/>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审查阶段：</w:t>
      </w:r>
      <w:r>
        <w:rPr>
          <w:rFonts w:hint="eastAsia" w:ascii="仿宋_GB2312" w:hAnsi="仿宋_GB2312" w:eastAsia="仿宋_GB2312" w:cs="仿宋_GB2312"/>
          <w:sz w:val="32"/>
          <w:szCs w:val="32"/>
        </w:rPr>
        <w:t>预计2024年2月-3月。</w:t>
      </w:r>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报批阶段：</w:t>
      </w:r>
      <w:r>
        <w:rPr>
          <w:rFonts w:hint="eastAsia" w:ascii="仿宋_GB2312" w:hAnsi="仿宋_GB2312" w:eastAsia="仿宋_GB2312" w:cs="仿宋_GB2312"/>
          <w:sz w:val="32"/>
          <w:szCs w:val="32"/>
        </w:rPr>
        <w:t>预计2024年4月-5月。</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3、主要参加单位和工作组成员及其所作的工作等</w:t>
      </w:r>
    </w:p>
    <w:p>
      <w:pPr>
        <w:spacing w:line="560" w:lineRule="exact"/>
        <w:ind w:left="2" w:leftChars="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本标准由xxx等单位共同负责起草。</w:t>
      </w:r>
    </w:p>
    <w:p>
      <w:pPr>
        <w:spacing w:line="560" w:lineRule="exact"/>
        <w:ind w:left="2" w:leftChars="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主要成员：xxx。</w:t>
      </w:r>
    </w:p>
    <w:p>
      <w:pPr>
        <w:spacing w:line="560" w:lineRule="exact"/>
        <w:ind w:left="2" w:leftChars="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所做的工作：xxx为本标准主要执笔人，负责本标准的起草、编写。</w:t>
      </w:r>
    </w:p>
    <w:p>
      <w:pPr>
        <w:spacing w:line="560" w:lineRule="exact"/>
        <w:ind w:firstLine="640" w:firstLineChars="200"/>
        <w:rPr>
          <w:rFonts w:ascii="黑体" w:eastAsia="黑体"/>
          <w:sz w:val="32"/>
          <w:szCs w:val="32"/>
        </w:rPr>
      </w:pPr>
      <w:r>
        <w:rPr>
          <w:rFonts w:hint="eastAsia" w:ascii="黑体" w:eastAsia="黑体"/>
          <w:sz w:val="32"/>
          <w:szCs w:val="32"/>
        </w:rPr>
        <w:t>二、标准编制原则和主要内容</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1、标准编制原则</w:t>
      </w:r>
    </w:p>
    <w:p>
      <w:pPr>
        <w:spacing w:line="560" w:lineRule="exact"/>
        <w:rPr>
          <w:rFonts w:ascii="仿宋_GB2312" w:hAnsi="仿宋_GB2312" w:eastAsia="仿宋_GB2312" w:cs="仿宋_GB2312"/>
          <w:sz w:val="32"/>
          <w:szCs w:val="32"/>
        </w:rPr>
      </w:pPr>
      <w:r>
        <w:rPr>
          <w:rFonts w:ascii="ˎ̥" w:hAnsi="ˎ̥"/>
          <w:sz w:val="32"/>
          <w:szCs w:val="32"/>
        </w:rPr>
        <w:t xml:space="preserve">    </w:t>
      </w:r>
      <w:r>
        <w:rPr>
          <w:rFonts w:hint="eastAsia" w:ascii="仿宋_GB2312" w:hAnsi="仿宋_GB2312" w:eastAsia="仿宋_GB2312" w:cs="仿宋_GB2312"/>
          <w:sz w:val="32"/>
          <w:szCs w:val="32"/>
        </w:rPr>
        <w:t>本标准的编制本着先进性、科学性、合理性和可操作性的原则以及标准的目标、统一性、协调性、适用性、一致性和规范性原则来进行本标准的编制工作，以满足行业内认定机构的实际需求。</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本标准起草过程中，主要按GB/T 1.1－2009《标准化工作导则 第1部分：标准的结构和编写》和GB/T 1.2－2002《标准化工作导则 第2部分：标准中规范性技术要素内容的确定方法》进行编写。本标准编制过程中，主要参考了以下标准或文件：</w:t>
      </w:r>
    </w:p>
    <w:p>
      <w:pPr>
        <w:pStyle w:val="22"/>
        <w:spacing w:line="560" w:lineRule="exact"/>
        <w:ind w:firstLine="640"/>
        <w:rPr>
          <w:rFonts w:ascii="仿宋_GB2312" w:hAnsi="仿宋_GB2312" w:eastAsia="仿宋_GB2312" w:cs="仿宋_GB2312"/>
          <w:sz w:val="32"/>
          <w:szCs w:val="32"/>
        </w:rPr>
      </w:pPr>
      <w:bookmarkStart w:id="6" w:name="OLE_LINK35"/>
      <w:bookmarkStart w:id="7" w:name="OLE_LINK36"/>
      <w:r>
        <w:rPr>
          <w:rFonts w:hint="eastAsia" w:ascii="仿宋_GB2312" w:hAnsi="仿宋_GB2312" w:eastAsia="仿宋_GB2312" w:cs="仿宋_GB2312"/>
          <w:sz w:val="32"/>
          <w:szCs w:val="32"/>
        </w:rPr>
        <w:t>GB/T 20000.1-2014 标准化工作指南 第1部分：标准化和相关活动的通用术语</w:t>
      </w:r>
    </w:p>
    <w:p>
      <w:pPr>
        <w:pStyle w:val="22"/>
        <w:spacing w:line="560" w:lineRule="exact"/>
        <w:ind w:firstLine="640"/>
        <w:rPr>
          <w:rFonts w:ascii="仿宋_GB2312" w:hAnsi="仿宋_GB2312" w:eastAsia="仿宋_GB2312" w:cs="仿宋_GB2312"/>
          <w:sz w:val="32"/>
          <w:szCs w:val="32"/>
        </w:rPr>
      </w:pPr>
      <w:bookmarkStart w:id="8" w:name="OLE_LINK48"/>
      <w:bookmarkStart w:id="9" w:name="OLE_LINK47"/>
      <w:bookmarkStart w:id="10" w:name="OLE_LINK59"/>
      <w:bookmarkStart w:id="11" w:name="OLE_LINK60"/>
      <w:r>
        <w:rPr>
          <w:rFonts w:hint="eastAsia" w:ascii="仿宋_GB2312" w:hAnsi="仿宋_GB2312" w:eastAsia="仿宋_GB2312" w:cs="仿宋_GB2312"/>
          <w:sz w:val="32"/>
          <w:szCs w:val="32"/>
        </w:rPr>
        <w:t xml:space="preserve">GB/T 20003.1-2014 </w:t>
      </w:r>
      <w:bookmarkEnd w:id="8"/>
      <w:bookmarkEnd w:id="9"/>
      <w:r>
        <w:rPr>
          <w:rFonts w:hint="eastAsia" w:ascii="仿宋_GB2312" w:hAnsi="仿宋_GB2312" w:eastAsia="仿宋_GB2312" w:cs="仿宋_GB2312"/>
          <w:sz w:val="32"/>
          <w:szCs w:val="32"/>
        </w:rPr>
        <w:t>标准制定的特殊程序 第1部分：涉及专利的标准</w:t>
      </w:r>
      <w:bookmarkEnd w:id="10"/>
      <w:bookmarkEnd w:id="11"/>
    </w:p>
    <w:p>
      <w:pPr>
        <w:pStyle w:val="22"/>
        <w:spacing w:line="560" w:lineRule="exact"/>
        <w:ind w:firstLine="640"/>
        <w:rPr>
          <w:rFonts w:ascii="仿宋_GB2312" w:hAnsi="仿宋_GB2312" w:eastAsia="仿宋_GB2312" w:cs="仿宋_GB2312"/>
          <w:sz w:val="32"/>
          <w:szCs w:val="32"/>
        </w:rPr>
      </w:pPr>
      <w:bookmarkStart w:id="12" w:name="OLE_LINK64"/>
      <w:bookmarkStart w:id="13" w:name="OLE_LINK61"/>
      <w:r>
        <w:rPr>
          <w:rFonts w:hint="eastAsia" w:ascii="仿宋_GB2312" w:hAnsi="仿宋_GB2312" w:eastAsia="仿宋_GB2312" w:cs="仿宋_GB2312"/>
          <w:sz w:val="32"/>
          <w:szCs w:val="32"/>
        </w:rPr>
        <w:t xml:space="preserve">GB/T 21374-2008 </w:t>
      </w:r>
      <w:bookmarkEnd w:id="12"/>
      <w:bookmarkEnd w:id="13"/>
      <w:r>
        <w:rPr>
          <w:rFonts w:hint="eastAsia" w:ascii="仿宋_GB2312" w:hAnsi="仿宋_GB2312" w:eastAsia="仿宋_GB2312" w:cs="仿宋_GB2312"/>
          <w:sz w:val="32"/>
          <w:szCs w:val="32"/>
        </w:rPr>
        <w:t>知识产权文献与信息 基本词汇</w:t>
      </w:r>
      <w:bookmarkEnd w:id="6"/>
      <w:bookmarkEnd w:id="7"/>
    </w:p>
    <w:p>
      <w:pPr>
        <w:pStyle w:val="2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T/CIPS 005—2023 T/CAS 708—2023  标准必要专利认定方法</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2、标准主要内容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本团体标准围绕标准必要专利认定机构的基本原则、基本要求、管理、认定程序和后期服务等五个方面开展研究。</w:t>
      </w:r>
      <w:bookmarkStart w:id="14" w:name="OLE_LINK45"/>
      <w:bookmarkStart w:id="15" w:name="OLE_LINK4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团体标准主要包括标准必要专利认定机构满足条件，标准必要专利认定机构文档、保密、客户关系、项目、质量、培训和沟通方面的管理，委托受理、认定实施、认定报告内容等认定程序和标准必要专利认定机构认定作证和补正等后期服务内容。</w:t>
      </w:r>
    </w:p>
    <w:bookmarkEnd w:id="14"/>
    <w:bookmarkEnd w:id="15"/>
    <w:p>
      <w:pPr>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本团体标准加强了标准必要专利认定机构建设管理，规范标准必要专利认定活动方面的分析研究。</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3、修订前后标准差异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主要修改内容如下：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——修改标题和引言；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——修改“3 术语和定义”中的3.2标准必要专利认定涵义；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——修改“4 基本原则”的表述；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 “5 基本要求”中“关于标准必要专利认定还应当遵守以下从业要求”的相关内容；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——增加“6.1 文档管理”业务文书和档案的表述；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——删除“</w:t>
      </w:r>
      <w:bookmarkStart w:id="16" w:name="_Toc149926013"/>
      <w:r>
        <w:rPr>
          <w:rFonts w:hint="eastAsia" w:ascii="仿宋_GB2312" w:hAnsi="仿宋_GB2312" w:eastAsia="仿宋_GB2312" w:cs="仿宋_GB2312"/>
          <w:sz w:val="32"/>
          <w:szCs w:val="32"/>
        </w:rPr>
        <w:t>7.3.3 认定结论</w:t>
      </w:r>
      <w:bookmarkEnd w:id="16"/>
      <w:r>
        <w:rPr>
          <w:rFonts w:hint="eastAsia" w:ascii="仿宋_GB2312" w:hAnsi="仿宋_GB2312" w:eastAsia="仿宋_GB2312" w:cs="仿宋_GB2312"/>
          <w:sz w:val="32"/>
          <w:szCs w:val="32"/>
        </w:rPr>
        <w:t>”中的“不能做出该专利为非必要标准专利的认定”的内容；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——修正部分笔误。</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4、解决的主要问题</w:t>
      </w:r>
    </w:p>
    <w:p>
      <w:pPr>
        <w:pStyle w:val="24"/>
        <w:spacing w:line="560" w:lineRule="exact"/>
        <w:ind w:firstLine="640"/>
        <w:rPr>
          <w:rFonts w:ascii="仿宋_GB2312" w:hAnsi="仿宋_GB2312" w:eastAsia="仿宋_GB2312" w:cs="仿宋_GB2312"/>
          <w:color w:val="auto"/>
          <w:kern w:val="2"/>
          <w:sz w:val="32"/>
          <w:szCs w:val="32"/>
          <w:lang w:val="en-US"/>
        </w:rPr>
      </w:pPr>
      <w:bookmarkStart w:id="17" w:name="OLE_LINK43"/>
      <w:bookmarkStart w:id="18" w:name="OLE_LINK44"/>
      <w:r>
        <w:rPr>
          <w:rFonts w:hint="eastAsia" w:ascii="仿宋_GB2312" w:hAnsi="仿宋_GB2312" w:eastAsia="仿宋_GB2312" w:cs="仿宋_GB2312"/>
          <w:color w:val="auto"/>
          <w:kern w:val="2"/>
          <w:sz w:val="32"/>
          <w:szCs w:val="32"/>
          <w:lang w:val="en-US"/>
        </w:rPr>
        <w:t>标准必要专利认定管理办法是</w:t>
      </w:r>
      <w:bookmarkEnd w:id="17"/>
      <w:bookmarkEnd w:id="18"/>
      <w:r>
        <w:rPr>
          <w:rFonts w:hint="eastAsia" w:ascii="仿宋_GB2312" w:hAnsi="仿宋_GB2312" w:eastAsia="仿宋_GB2312" w:cs="仿宋_GB2312"/>
          <w:color w:val="auto"/>
          <w:kern w:val="2"/>
          <w:sz w:val="32"/>
          <w:szCs w:val="32"/>
          <w:lang w:val="en-US"/>
        </w:rPr>
        <w:t>标准推广、专利许可、专利交易和专利诉讼等活动中极为重要的环节，受到相关各方及社会各界广泛关注，其科学化、规范化、标准化已成为市场竞争主体的共同诉求，特制定本标准。本标准为开展标准必要专利认定相关业务的机构建设和监督管理等提供指引，旨在加强标准必要专利认定机构建设管理，规范标准必要专利认定活动，促进标准必要专利认定服务质量的提高。</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三、主要试验（或验证）情况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四、标准中涉及专利的情况</w:t>
      </w:r>
    </w:p>
    <w:p>
      <w:pPr>
        <w:spacing w:line="560" w:lineRule="exact"/>
        <w:ind w:firstLine="640" w:firstLineChars="200"/>
        <w:rPr>
          <w:rFonts w:ascii="仿宋_GB2312" w:hAnsi="仿宋_GB2312" w:eastAsia="仿宋_GB2312" w:cs="仿宋_GB2312"/>
          <w:sz w:val="32"/>
          <w:szCs w:val="32"/>
        </w:rPr>
      </w:pPr>
      <w:bookmarkStart w:id="19" w:name="OLE_LINK285"/>
      <w:bookmarkStart w:id="20" w:name="OLE_LINK286"/>
      <w:bookmarkStart w:id="21" w:name="OLE_LINK27"/>
      <w:bookmarkStart w:id="22" w:name="OLE_LINK28"/>
      <w:r>
        <w:rPr>
          <w:rFonts w:hint="eastAsia" w:ascii="仿宋_GB2312" w:hAnsi="仿宋_GB2312" w:eastAsia="仿宋_GB2312" w:cs="仿宋_GB2312"/>
          <w:sz w:val="32"/>
          <w:szCs w:val="32"/>
        </w:rPr>
        <w:t>本标准</w:t>
      </w:r>
      <w:bookmarkEnd w:id="19"/>
      <w:bookmarkEnd w:id="20"/>
      <w:r>
        <w:rPr>
          <w:rFonts w:hint="eastAsia" w:ascii="仿宋_GB2312" w:hAnsi="仿宋_GB2312" w:eastAsia="仿宋_GB2312" w:cs="仿宋_GB2312"/>
          <w:sz w:val="32"/>
          <w:szCs w:val="32"/>
        </w:rPr>
        <w:t>不涉及专利问题。</w:t>
      </w:r>
      <w:bookmarkEnd w:id="21"/>
      <w:bookmarkEnd w:id="22"/>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五、预期达到的社会效益、对产业发展的作用等情况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本标准可以提高标准必要专利认定机构的工作效率和质量，建立起更加科学、公正、透明的标准必要专利认定体系，为行业提供更加可靠的技术支撑和法律保障。</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六、与国际、国外对比情况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国外无相关标准。</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七、在标准体系中的位置，与现行相关法律、法规、规章及标准，特别是强制性标准的协调性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本标准相关部分遵循现行法律、法规、规章及相关标准要求。</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八、重大分歧意见的处理经过和依据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九、标准性质的建议说明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建议本标准的性质为团体标准。</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十、贯彻标准的要求和措施建议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建议本标准批准发布之日起实施。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建议本标准由中国知识产权研究会、中国标准化协会组织宣贯实施，其他单位依据或参照本标准开展相关工作。</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十一、废止现行相关标准的建议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十二、其他应予说明的事项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spacing w:line="360" w:lineRule="auto"/>
        <w:rPr>
          <w:rFonts w:hint="eastAsia" w:ascii="ˎ̥" w:hAnsi="ˎ̥"/>
          <w:sz w:val="24"/>
        </w:rPr>
      </w:pPr>
    </w:p>
    <w:p>
      <w:pPr>
        <w:spacing w:line="360" w:lineRule="auto"/>
        <w:rPr>
          <w:rFonts w:hint="eastAsia" w:ascii="ˎ̥" w:hAnsi="ˎ̥"/>
          <w:b/>
          <w:bCs/>
          <w:sz w:val="24"/>
        </w:rPr>
      </w:pPr>
    </w:p>
    <w:sectPr>
      <w:footerReference r:id="rId3" w:type="default"/>
      <w:pgSz w:w="11906" w:h="16838"/>
      <w:pgMar w:top="1440" w:right="1800" w:bottom="1440" w:left="1800"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rPr>
        <w:rFonts w:ascii="宋体" w:hAnsi="宋体"/>
        <w:sz w:val="28"/>
        <w:szCs w:val="28"/>
      </w:rPr>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宋体" w:hAnsi="宋体"/>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0ZTE2MDQ5ZTYwN2ZjZTdmYjRiMmI2ZWY1NGQwMDgifQ=="/>
  </w:docVars>
  <w:rsids>
    <w:rsidRoot w:val="00980DE8"/>
    <w:rsid w:val="00001861"/>
    <w:rsid w:val="000208E3"/>
    <w:rsid w:val="00032CF4"/>
    <w:rsid w:val="0005054C"/>
    <w:rsid w:val="0005255F"/>
    <w:rsid w:val="00061660"/>
    <w:rsid w:val="00070BFA"/>
    <w:rsid w:val="0007429B"/>
    <w:rsid w:val="00074A78"/>
    <w:rsid w:val="0008479A"/>
    <w:rsid w:val="000B43B9"/>
    <w:rsid w:val="000D6CCE"/>
    <w:rsid w:val="000D73E0"/>
    <w:rsid w:val="000E1F03"/>
    <w:rsid w:val="00105C89"/>
    <w:rsid w:val="001160C7"/>
    <w:rsid w:val="001450A1"/>
    <w:rsid w:val="00150329"/>
    <w:rsid w:val="001660B1"/>
    <w:rsid w:val="00173871"/>
    <w:rsid w:val="00174CEF"/>
    <w:rsid w:val="001813CB"/>
    <w:rsid w:val="001E1E7F"/>
    <w:rsid w:val="00202422"/>
    <w:rsid w:val="00217103"/>
    <w:rsid w:val="002510F0"/>
    <w:rsid w:val="00271055"/>
    <w:rsid w:val="00272BC9"/>
    <w:rsid w:val="00273B91"/>
    <w:rsid w:val="00273FFA"/>
    <w:rsid w:val="00285CED"/>
    <w:rsid w:val="002B29A3"/>
    <w:rsid w:val="002C469E"/>
    <w:rsid w:val="002D6BD4"/>
    <w:rsid w:val="002D7505"/>
    <w:rsid w:val="002D7FBD"/>
    <w:rsid w:val="002E10E1"/>
    <w:rsid w:val="002E36F1"/>
    <w:rsid w:val="002E57E9"/>
    <w:rsid w:val="002F550A"/>
    <w:rsid w:val="00302F5A"/>
    <w:rsid w:val="00303D72"/>
    <w:rsid w:val="003124F1"/>
    <w:rsid w:val="00312ACB"/>
    <w:rsid w:val="00314089"/>
    <w:rsid w:val="00337B5F"/>
    <w:rsid w:val="0034030C"/>
    <w:rsid w:val="00347ACC"/>
    <w:rsid w:val="00360AFD"/>
    <w:rsid w:val="00392594"/>
    <w:rsid w:val="0039365D"/>
    <w:rsid w:val="003A4685"/>
    <w:rsid w:val="003B3DAD"/>
    <w:rsid w:val="003C1A20"/>
    <w:rsid w:val="003E39C9"/>
    <w:rsid w:val="003E6E5B"/>
    <w:rsid w:val="003F2E83"/>
    <w:rsid w:val="004005BB"/>
    <w:rsid w:val="00411A6A"/>
    <w:rsid w:val="0041454F"/>
    <w:rsid w:val="00421E4E"/>
    <w:rsid w:val="00424ECB"/>
    <w:rsid w:val="00430DA3"/>
    <w:rsid w:val="00430FCF"/>
    <w:rsid w:val="004346F3"/>
    <w:rsid w:val="00443428"/>
    <w:rsid w:val="004459B0"/>
    <w:rsid w:val="00474CBE"/>
    <w:rsid w:val="00495AAE"/>
    <w:rsid w:val="00515161"/>
    <w:rsid w:val="005206FD"/>
    <w:rsid w:val="00537325"/>
    <w:rsid w:val="00542B7E"/>
    <w:rsid w:val="00562890"/>
    <w:rsid w:val="00562E03"/>
    <w:rsid w:val="00565F6C"/>
    <w:rsid w:val="0057253E"/>
    <w:rsid w:val="00574390"/>
    <w:rsid w:val="00581721"/>
    <w:rsid w:val="005A532B"/>
    <w:rsid w:val="005B122E"/>
    <w:rsid w:val="005B488A"/>
    <w:rsid w:val="005C399E"/>
    <w:rsid w:val="005D0EB2"/>
    <w:rsid w:val="005D117B"/>
    <w:rsid w:val="005E0D42"/>
    <w:rsid w:val="005F5157"/>
    <w:rsid w:val="005F7129"/>
    <w:rsid w:val="00642B73"/>
    <w:rsid w:val="00650079"/>
    <w:rsid w:val="006509DB"/>
    <w:rsid w:val="00680894"/>
    <w:rsid w:val="00681F6D"/>
    <w:rsid w:val="006A071A"/>
    <w:rsid w:val="006C444D"/>
    <w:rsid w:val="006D3EA6"/>
    <w:rsid w:val="006E0B09"/>
    <w:rsid w:val="006E48A1"/>
    <w:rsid w:val="00726EE5"/>
    <w:rsid w:val="007402C8"/>
    <w:rsid w:val="00740D25"/>
    <w:rsid w:val="00742D79"/>
    <w:rsid w:val="00751C0A"/>
    <w:rsid w:val="00751D05"/>
    <w:rsid w:val="00781FFB"/>
    <w:rsid w:val="007A4E23"/>
    <w:rsid w:val="007A6914"/>
    <w:rsid w:val="007B10D5"/>
    <w:rsid w:val="007E25AA"/>
    <w:rsid w:val="00812C57"/>
    <w:rsid w:val="00814CC4"/>
    <w:rsid w:val="008178EF"/>
    <w:rsid w:val="008201C3"/>
    <w:rsid w:val="00823F0F"/>
    <w:rsid w:val="00830102"/>
    <w:rsid w:val="00851B3B"/>
    <w:rsid w:val="008574A7"/>
    <w:rsid w:val="00863C42"/>
    <w:rsid w:val="00870D79"/>
    <w:rsid w:val="00871FEB"/>
    <w:rsid w:val="00885348"/>
    <w:rsid w:val="0089546E"/>
    <w:rsid w:val="008979A0"/>
    <w:rsid w:val="008B5DEA"/>
    <w:rsid w:val="008C41A5"/>
    <w:rsid w:val="008D04A0"/>
    <w:rsid w:val="008D3A19"/>
    <w:rsid w:val="008D573E"/>
    <w:rsid w:val="008F18F2"/>
    <w:rsid w:val="00907890"/>
    <w:rsid w:val="00927F6E"/>
    <w:rsid w:val="00936E54"/>
    <w:rsid w:val="00940758"/>
    <w:rsid w:val="009562D3"/>
    <w:rsid w:val="00964505"/>
    <w:rsid w:val="009708FD"/>
    <w:rsid w:val="00980974"/>
    <w:rsid w:val="00980DE8"/>
    <w:rsid w:val="00981D65"/>
    <w:rsid w:val="009837B1"/>
    <w:rsid w:val="00984D26"/>
    <w:rsid w:val="00987283"/>
    <w:rsid w:val="009924CA"/>
    <w:rsid w:val="00992E44"/>
    <w:rsid w:val="009940ED"/>
    <w:rsid w:val="009A3813"/>
    <w:rsid w:val="009B5890"/>
    <w:rsid w:val="009D207E"/>
    <w:rsid w:val="009D212C"/>
    <w:rsid w:val="009D47E0"/>
    <w:rsid w:val="009D4BCB"/>
    <w:rsid w:val="009F21D9"/>
    <w:rsid w:val="009F2F38"/>
    <w:rsid w:val="009F7470"/>
    <w:rsid w:val="00A232F6"/>
    <w:rsid w:val="00A23EA0"/>
    <w:rsid w:val="00A34DD3"/>
    <w:rsid w:val="00A35EE5"/>
    <w:rsid w:val="00A41092"/>
    <w:rsid w:val="00A51F38"/>
    <w:rsid w:val="00A76EBB"/>
    <w:rsid w:val="00A804A9"/>
    <w:rsid w:val="00A930B0"/>
    <w:rsid w:val="00AB6BB9"/>
    <w:rsid w:val="00AC03D7"/>
    <w:rsid w:val="00AC7590"/>
    <w:rsid w:val="00AE2711"/>
    <w:rsid w:val="00AE5930"/>
    <w:rsid w:val="00AE67F3"/>
    <w:rsid w:val="00B000E3"/>
    <w:rsid w:val="00B17F48"/>
    <w:rsid w:val="00B2023B"/>
    <w:rsid w:val="00B269A8"/>
    <w:rsid w:val="00B4289F"/>
    <w:rsid w:val="00B75DAF"/>
    <w:rsid w:val="00B76826"/>
    <w:rsid w:val="00B90146"/>
    <w:rsid w:val="00B90C34"/>
    <w:rsid w:val="00B97BFF"/>
    <w:rsid w:val="00BD18A5"/>
    <w:rsid w:val="00C17988"/>
    <w:rsid w:val="00C2400D"/>
    <w:rsid w:val="00C254C5"/>
    <w:rsid w:val="00C30ADE"/>
    <w:rsid w:val="00C30ED3"/>
    <w:rsid w:val="00C4695F"/>
    <w:rsid w:val="00C4719B"/>
    <w:rsid w:val="00C60094"/>
    <w:rsid w:val="00C643CF"/>
    <w:rsid w:val="00C84279"/>
    <w:rsid w:val="00C9073A"/>
    <w:rsid w:val="00CA2557"/>
    <w:rsid w:val="00CC4154"/>
    <w:rsid w:val="00CE15B7"/>
    <w:rsid w:val="00CF1890"/>
    <w:rsid w:val="00CF1900"/>
    <w:rsid w:val="00CF2DD5"/>
    <w:rsid w:val="00CF308A"/>
    <w:rsid w:val="00D1523C"/>
    <w:rsid w:val="00D21D3A"/>
    <w:rsid w:val="00D24911"/>
    <w:rsid w:val="00D34868"/>
    <w:rsid w:val="00D35119"/>
    <w:rsid w:val="00D37451"/>
    <w:rsid w:val="00D51338"/>
    <w:rsid w:val="00D520AE"/>
    <w:rsid w:val="00D73BA8"/>
    <w:rsid w:val="00DA280E"/>
    <w:rsid w:val="00DA328D"/>
    <w:rsid w:val="00DA758F"/>
    <w:rsid w:val="00DC13F5"/>
    <w:rsid w:val="00DC453A"/>
    <w:rsid w:val="00DC780F"/>
    <w:rsid w:val="00DD41EA"/>
    <w:rsid w:val="00DD6C6E"/>
    <w:rsid w:val="00DE2928"/>
    <w:rsid w:val="00DE6226"/>
    <w:rsid w:val="00DF5EE4"/>
    <w:rsid w:val="00E05137"/>
    <w:rsid w:val="00E1240A"/>
    <w:rsid w:val="00E12986"/>
    <w:rsid w:val="00E15D27"/>
    <w:rsid w:val="00E17FEA"/>
    <w:rsid w:val="00E339DA"/>
    <w:rsid w:val="00E44777"/>
    <w:rsid w:val="00E559E5"/>
    <w:rsid w:val="00E60403"/>
    <w:rsid w:val="00E80A69"/>
    <w:rsid w:val="00E8340F"/>
    <w:rsid w:val="00E85BEA"/>
    <w:rsid w:val="00EA48EC"/>
    <w:rsid w:val="00EB4492"/>
    <w:rsid w:val="00EB45FD"/>
    <w:rsid w:val="00ED0DB7"/>
    <w:rsid w:val="00ED6B4C"/>
    <w:rsid w:val="00ED6DC6"/>
    <w:rsid w:val="00EE7371"/>
    <w:rsid w:val="00F1163C"/>
    <w:rsid w:val="00F12C26"/>
    <w:rsid w:val="00F169C4"/>
    <w:rsid w:val="00F20DE0"/>
    <w:rsid w:val="00F34553"/>
    <w:rsid w:val="00F374AF"/>
    <w:rsid w:val="00F74128"/>
    <w:rsid w:val="00FB6BC8"/>
    <w:rsid w:val="00FC2281"/>
    <w:rsid w:val="00FC2C95"/>
    <w:rsid w:val="01883D34"/>
    <w:rsid w:val="022655F4"/>
    <w:rsid w:val="0B946695"/>
    <w:rsid w:val="0CC65863"/>
    <w:rsid w:val="0EAE4746"/>
    <w:rsid w:val="1C912F6E"/>
    <w:rsid w:val="1EE660B3"/>
    <w:rsid w:val="24A93E4E"/>
    <w:rsid w:val="3F2D1EAB"/>
    <w:rsid w:val="406F1DFD"/>
    <w:rsid w:val="41DC660B"/>
    <w:rsid w:val="54E4699B"/>
    <w:rsid w:val="726C3A5C"/>
    <w:rsid w:val="76D93F09"/>
    <w:rsid w:val="7C77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line="14" w:lineRule="atLeast"/>
      <w:jc w:val="left"/>
      <w:outlineLvl w:val="1"/>
    </w:pPr>
    <w:rPr>
      <w:rFonts w:hint="eastAsia" w:ascii="宋体" w:hAnsi="宋体"/>
      <w:kern w:val="0"/>
      <w:sz w:val="24"/>
      <w:szCs w:val="24"/>
    </w:rPr>
  </w:style>
  <w:style w:type="paragraph" w:styleId="3">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semiHidden/>
    <w:unhideWhenUsed/>
    <w:qFormat/>
    <w:uiPriority w:val="99"/>
    <w:pPr>
      <w:jc w:val="left"/>
    </w:pPr>
  </w:style>
  <w:style w:type="paragraph" w:styleId="5">
    <w:name w:val="Balloon Text"/>
    <w:basedOn w:val="1"/>
    <w:link w:val="26"/>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kern w:val="0"/>
      <w:sz w:val="24"/>
    </w:rPr>
  </w:style>
  <w:style w:type="paragraph" w:styleId="9">
    <w:name w:val="annotation subject"/>
    <w:basedOn w:val="4"/>
    <w:next w:val="4"/>
    <w:link w:val="29"/>
    <w:semiHidden/>
    <w:unhideWhenUsed/>
    <w:qFormat/>
    <w:uiPriority w:val="99"/>
    <w:rPr>
      <w:b/>
      <w:bCs/>
    </w:rPr>
  </w:style>
  <w:style w:type="character" w:styleId="12">
    <w:name w:val="Strong"/>
    <w:basedOn w:val="11"/>
    <w:qFormat/>
    <w:uiPriority w:val="22"/>
    <w:rPr>
      <w:b/>
      <w:bCs/>
      <w:shd w:val="clear" w:color="auto" w:fill="007AFF"/>
    </w:rPr>
  </w:style>
  <w:style w:type="character" w:styleId="13">
    <w:name w:val="FollowedHyperlink"/>
    <w:basedOn w:val="11"/>
    <w:semiHidden/>
    <w:unhideWhenUsed/>
    <w:qFormat/>
    <w:uiPriority w:val="99"/>
    <w:rPr>
      <w:color w:val="333333"/>
      <w:u w:val="none"/>
    </w:rPr>
  </w:style>
  <w:style w:type="character" w:styleId="14">
    <w:name w:val="Hyperlink"/>
    <w:basedOn w:val="11"/>
    <w:semiHidden/>
    <w:unhideWhenUsed/>
    <w:qFormat/>
    <w:uiPriority w:val="99"/>
    <w:rPr>
      <w:color w:val="333333"/>
      <w:u w:val="none"/>
    </w:rPr>
  </w:style>
  <w:style w:type="character" w:styleId="15">
    <w:name w:val="HTML Code"/>
    <w:basedOn w:val="11"/>
    <w:semiHidden/>
    <w:unhideWhenUsed/>
    <w:qFormat/>
    <w:uiPriority w:val="99"/>
    <w:rPr>
      <w:rFonts w:hint="default" w:ascii="monospace" w:hAnsi="monospace" w:eastAsia="monospace" w:cs="monospace"/>
      <w:sz w:val="21"/>
      <w:szCs w:val="21"/>
    </w:rPr>
  </w:style>
  <w:style w:type="character" w:styleId="16">
    <w:name w:val="annotation reference"/>
    <w:basedOn w:val="11"/>
    <w:semiHidden/>
    <w:unhideWhenUsed/>
    <w:qFormat/>
    <w:uiPriority w:val="99"/>
    <w:rPr>
      <w:sz w:val="21"/>
      <w:szCs w:val="21"/>
    </w:rPr>
  </w:style>
  <w:style w:type="character" w:styleId="17">
    <w:name w:val="HTML Keyboard"/>
    <w:basedOn w:val="11"/>
    <w:semiHidden/>
    <w:unhideWhenUsed/>
    <w:qFormat/>
    <w:uiPriority w:val="99"/>
    <w:rPr>
      <w:rFonts w:hint="default" w:ascii="monospace" w:hAnsi="monospace" w:eastAsia="monospace" w:cs="monospace"/>
      <w:sz w:val="21"/>
      <w:szCs w:val="21"/>
    </w:rPr>
  </w:style>
  <w:style w:type="character" w:styleId="18">
    <w:name w:val="HTML Sample"/>
    <w:basedOn w:val="11"/>
    <w:semiHidden/>
    <w:unhideWhenUsed/>
    <w:qFormat/>
    <w:uiPriority w:val="99"/>
    <w:rPr>
      <w:rFonts w:ascii="monospace" w:hAnsi="monospace" w:eastAsia="monospace" w:cs="monospace"/>
      <w:sz w:val="21"/>
      <w:szCs w:val="21"/>
    </w:rPr>
  </w:style>
  <w:style w:type="character" w:customStyle="1" w:styleId="19">
    <w:name w:val="标题 3 字符"/>
    <w:basedOn w:val="11"/>
    <w:link w:val="3"/>
    <w:qFormat/>
    <w:uiPriority w:val="9"/>
    <w:rPr>
      <w:rFonts w:ascii="Calibri" w:hAnsi="Calibri" w:eastAsia="宋体" w:cs="Times New Roman"/>
      <w:b/>
      <w:bCs/>
      <w:sz w:val="32"/>
      <w:szCs w:val="32"/>
    </w:rPr>
  </w:style>
  <w:style w:type="character" w:customStyle="1" w:styleId="20">
    <w:name w:val="页眉 字符"/>
    <w:basedOn w:val="11"/>
    <w:link w:val="7"/>
    <w:qFormat/>
    <w:uiPriority w:val="99"/>
    <w:rPr>
      <w:rFonts w:ascii="Calibri" w:hAnsi="Calibri" w:eastAsia="宋体" w:cs="Times New Roman"/>
      <w:sz w:val="18"/>
      <w:szCs w:val="18"/>
    </w:rPr>
  </w:style>
  <w:style w:type="character" w:customStyle="1" w:styleId="21">
    <w:name w:val="页脚 字符"/>
    <w:basedOn w:val="11"/>
    <w:link w:val="6"/>
    <w:qFormat/>
    <w:uiPriority w:val="99"/>
    <w:rPr>
      <w:rFonts w:ascii="Calibri" w:hAnsi="Calibri" w:eastAsia="宋体" w:cs="Times New Roman"/>
      <w:sz w:val="18"/>
      <w:szCs w:val="18"/>
    </w:rPr>
  </w:style>
  <w:style w:type="paragraph" w:customStyle="1" w:styleId="22">
    <w:name w:val="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段 Char"/>
    <w:link w:val="22"/>
    <w:qFormat/>
    <w:uiPriority w:val="0"/>
    <w:rPr>
      <w:rFonts w:ascii="宋体" w:hAnsi="Times New Roman" w:eastAsia="宋体" w:cs="Times New Roman"/>
      <w:kern w:val="0"/>
      <w:szCs w:val="20"/>
    </w:rPr>
  </w:style>
  <w:style w:type="paragraph" w:customStyle="1" w:styleId="24">
    <w:name w:val="文章正文"/>
    <w:basedOn w:val="1"/>
    <w:link w:val="25"/>
    <w:qFormat/>
    <w:uiPriority w:val="0"/>
    <w:pPr>
      <w:ind w:firstLine="560" w:firstLineChars="200"/>
    </w:pPr>
    <w:rPr>
      <w:rFonts w:ascii="宋体" w:hAnsi="宋体"/>
      <w:color w:val="000000"/>
      <w:kern w:val="28"/>
      <w:sz w:val="28"/>
      <w:szCs w:val="28"/>
      <w:lang w:val="zh-CN"/>
    </w:rPr>
  </w:style>
  <w:style w:type="character" w:customStyle="1" w:styleId="25">
    <w:name w:val="文章正文 Char"/>
    <w:link w:val="24"/>
    <w:qFormat/>
    <w:uiPriority w:val="0"/>
    <w:rPr>
      <w:rFonts w:ascii="宋体" w:hAnsi="宋体" w:eastAsia="宋体" w:cs="Times New Roman"/>
      <w:color w:val="000000"/>
      <w:kern w:val="28"/>
      <w:sz w:val="28"/>
      <w:szCs w:val="28"/>
      <w:lang w:val="zh-CN" w:eastAsia="zh-CN"/>
    </w:rPr>
  </w:style>
  <w:style w:type="character" w:customStyle="1" w:styleId="26">
    <w:name w:val="批注框文本 字符"/>
    <w:basedOn w:val="11"/>
    <w:link w:val="5"/>
    <w:semiHidden/>
    <w:qFormat/>
    <w:uiPriority w:val="99"/>
    <w:rPr>
      <w:rFonts w:ascii="Calibri" w:hAnsi="Calibri" w:eastAsia="宋体" w:cs="Times New Roman"/>
      <w:sz w:val="18"/>
      <w:szCs w:val="18"/>
    </w:r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character" w:customStyle="1" w:styleId="28">
    <w:name w:val="批注文字 字符"/>
    <w:basedOn w:val="11"/>
    <w:link w:val="4"/>
    <w:semiHidden/>
    <w:qFormat/>
    <w:uiPriority w:val="99"/>
    <w:rPr>
      <w:rFonts w:ascii="Calibri" w:hAnsi="Calibri" w:eastAsia="宋体" w:cs="Times New Roman"/>
    </w:rPr>
  </w:style>
  <w:style w:type="character" w:customStyle="1" w:styleId="29">
    <w:name w:val="批注主题 字符"/>
    <w:basedOn w:val="28"/>
    <w:link w:val="9"/>
    <w:semiHidden/>
    <w:qFormat/>
    <w:uiPriority w:val="99"/>
    <w:rPr>
      <w:rFonts w:ascii="Calibri" w:hAnsi="Calibri" w:eastAsia="宋体" w:cs="Times New Roman"/>
      <w:b/>
      <w:bCs/>
    </w:rPr>
  </w:style>
  <w:style w:type="character" w:customStyle="1" w:styleId="30">
    <w:name w:val="layui-laypage-curr"/>
    <w:basedOn w:val="11"/>
    <w:qFormat/>
    <w:uiPriority w:val="0"/>
  </w:style>
  <w:style w:type="character" w:customStyle="1" w:styleId="31">
    <w:name w:val="nth-of-type(1)"/>
    <w:basedOn w:val="11"/>
    <w:qFormat/>
    <w:uiPriority w:val="0"/>
  </w:style>
  <w:style w:type="character" w:customStyle="1" w:styleId="32">
    <w:name w:val="nth-of-type(1)1"/>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301</Words>
  <Characters>1716</Characters>
  <Lines>14</Lines>
  <Paragraphs>4</Paragraphs>
  <TotalTime>0</TotalTime>
  <ScaleCrop>false</ScaleCrop>
  <LinksUpToDate>false</LinksUpToDate>
  <CharactersWithSpaces>2013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2023-12-28T10:44:00Z</dcterms:created>
  <dc:creator>zhengyanfeng</dc:creator>
  <cp:lastModifiedBy>张金钊</cp:lastModifiedBy>
  <cp:lastPrinted>2023-07-17T08:55:00Z</cp:lastPrinted>
  <dcterms:modified xsi:type="dcterms:W3CDTF">2023-12-29T01:53:15Z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B386709D261242AFA89BE8642FBA9E0B_13</vt:lpwstr>
  </property>
</Properties>
</file>