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345" w:rsidRDefault="00CE3345" w:rsidP="00CE3345">
      <w:pPr>
        <w:spacing w:line="660" w:lineRule="exact"/>
        <w:jc w:val="center"/>
        <w:rPr>
          <w:rFonts w:ascii="Times New Roman" w:eastAsia="方正小标宋简体" w:hAnsi="Times New Roman" w:cs="Times New Roman"/>
          <w:spacing w:val="-11"/>
          <w:sz w:val="44"/>
          <w:szCs w:val="32"/>
        </w:rPr>
      </w:pPr>
      <w:r>
        <w:rPr>
          <w:rFonts w:ascii="Times New Roman" w:eastAsia="方正小标宋简体" w:hAnsi="Times New Roman" w:cs="Times New Roman" w:hint="eastAsia"/>
          <w:spacing w:val="-11"/>
          <w:sz w:val="44"/>
          <w:szCs w:val="32"/>
        </w:rPr>
        <w:t>中国知识产权研究会</w:t>
      </w:r>
    </w:p>
    <w:p w:rsidR="00CE3345" w:rsidRDefault="007A22E5" w:rsidP="00CE3345">
      <w:pPr>
        <w:spacing w:line="660" w:lineRule="exact"/>
        <w:jc w:val="center"/>
        <w:rPr>
          <w:rFonts w:ascii="Times New Roman" w:eastAsia="方正小标宋简体" w:hAnsi="Times New Roman" w:cs="Times New Roman"/>
          <w:sz w:val="44"/>
          <w:szCs w:val="32"/>
        </w:rPr>
      </w:pPr>
      <w:r w:rsidRPr="00B05BB3">
        <w:rPr>
          <w:rFonts w:ascii="Times New Roman" w:eastAsia="方正小标宋简体" w:hAnsi="Times New Roman" w:cs="Times New Roman" w:hint="eastAsia"/>
          <w:spacing w:val="-11"/>
          <w:sz w:val="44"/>
          <w:szCs w:val="32"/>
        </w:rPr>
        <w:t>知识产权与科技金融</w:t>
      </w:r>
      <w:r w:rsidRPr="00B05BB3">
        <w:rPr>
          <w:rFonts w:ascii="Times New Roman" w:eastAsia="方正小标宋简体" w:hAnsi="Times New Roman" w:cs="Times New Roman" w:hint="eastAsia"/>
          <w:sz w:val="44"/>
          <w:szCs w:val="32"/>
        </w:rPr>
        <w:t>专业委员会</w:t>
      </w:r>
    </w:p>
    <w:p w:rsidR="007A22E5" w:rsidRPr="00CE3345" w:rsidRDefault="007A22E5" w:rsidP="00CE3345">
      <w:pPr>
        <w:spacing w:line="660" w:lineRule="exact"/>
        <w:jc w:val="center"/>
        <w:rPr>
          <w:rFonts w:ascii="Times New Roman" w:eastAsia="方正小标宋简体" w:hAnsi="Times New Roman" w:cs="Times New Roman"/>
          <w:sz w:val="36"/>
          <w:szCs w:val="32"/>
        </w:rPr>
      </w:pPr>
      <w:r w:rsidRPr="00B05BB3">
        <w:rPr>
          <w:rFonts w:ascii="Times New Roman" w:eastAsia="方正小标宋简体" w:hAnsi="Times New Roman" w:cs="Times New Roman" w:hint="eastAsia"/>
          <w:sz w:val="44"/>
          <w:szCs w:val="32"/>
        </w:rPr>
        <w:t>组成人员名单</w:t>
      </w:r>
      <w:r w:rsidR="00CE3345" w:rsidRPr="00CE3345">
        <w:rPr>
          <w:rFonts w:ascii="Times New Roman" w:eastAsia="方正小标宋简体" w:hAnsi="Times New Roman" w:cs="Times New Roman" w:hint="eastAsia"/>
          <w:sz w:val="36"/>
          <w:szCs w:val="32"/>
        </w:rPr>
        <w:t>（</w:t>
      </w:r>
      <w:r w:rsidR="00CE3345" w:rsidRPr="00CE3345">
        <w:rPr>
          <w:rFonts w:ascii="Times New Roman" w:eastAsia="方正小标宋简体" w:hAnsi="Times New Roman" w:cs="Times New Roman" w:hint="eastAsia"/>
          <w:spacing w:val="-11"/>
          <w:sz w:val="36"/>
          <w:szCs w:val="32"/>
        </w:rPr>
        <w:t>第一届</w:t>
      </w:r>
      <w:r w:rsidR="00CE3345" w:rsidRPr="00CE3345">
        <w:rPr>
          <w:rFonts w:ascii="Times New Roman" w:eastAsia="方正小标宋简体" w:hAnsi="Times New Roman" w:cs="Times New Roman" w:hint="eastAsia"/>
          <w:sz w:val="36"/>
          <w:szCs w:val="32"/>
        </w:rPr>
        <w:t>）</w:t>
      </w:r>
    </w:p>
    <w:p w:rsidR="007A22E5" w:rsidRPr="00B05BB3" w:rsidRDefault="007A22E5" w:rsidP="007A22E5">
      <w:pPr>
        <w:spacing w:line="560" w:lineRule="exact"/>
        <w:jc w:val="center"/>
        <w:rPr>
          <w:rFonts w:ascii="Times New Roman" w:eastAsia="楷体_GB2312" w:hAnsi="Times New Roman" w:cs="Times New Roman"/>
          <w:bCs/>
          <w:sz w:val="32"/>
          <w:szCs w:val="32"/>
        </w:rPr>
      </w:pPr>
      <w:r w:rsidRPr="00B05BB3">
        <w:rPr>
          <w:rFonts w:ascii="Times New Roman" w:eastAsia="楷体_GB2312" w:hAnsi="Times New Roman" w:cs="Times New Roman" w:hint="eastAsia"/>
          <w:bCs/>
          <w:sz w:val="32"/>
          <w:szCs w:val="32"/>
        </w:rPr>
        <w:t>（</w:t>
      </w:r>
      <w:r w:rsidRPr="00B05BB3">
        <w:rPr>
          <w:rFonts w:ascii="Times New Roman" w:eastAsia="楷体_GB2312" w:hAnsi="Times New Roman" w:cs="Times New Roman" w:hint="eastAsia"/>
          <w:bCs/>
          <w:sz w:val="32"/>
          <w:szCs w:val="32"/>
        </w:rPr>
        <w:t>60</w:t>
      </w:r>
      <w:r w:rsidRPr="00B05BB3">
        <w:rPr>
          <w:rFonts w:ascii="Times New Roman" w:eastAsia="楷体_GB2312" w:hAnsi="Times New Roman" w:cs="Times New Roman" w:hint="eastAsia"/>
          <w:bCs/>
          <w:sz w:val="32"/>
          <w:szCs w:val="32"/>
        </w:rPr>
        <w:t>人）</w:t>
      </w:r>
    </w:p>
    <w:p w:rsidR="00CE3345" w:rsidRDefault="00CE3345" w:rsidP="00CE3345">
      <w:pPr>
        <w:spacing w:line="560" w:lineRule="exact"/>
        <w:rPr>
          <w:rFonts w:ascii="Times New Roman" w:eastAsia="楷体_GB2312" w:hAnsi="Times New Roman" w:cs="Times New Roman"/>
          <w:b/>
          <w:sz w:val="32"/>
          <w:szCs w:val="32"/>
        </w:rPr>
      </w:pPr>
    </w:p>
    <w:p w:rsidR="00384E84" w:rsidRPr="00B05BB3" w:rsidRDefault="00384E84" w:rsidP="00CE3345">
      <w:pPr>
        <w:spacing w:line="560" w:lineRule="exact"/>
        <w:rPr>
          <w:rFonts w:ascii="Times New Roman" w:eastAsia="楷体_GB2312" w:hAnsi="Times New Roman" w:cs="Times New Roman"/>
          <w:b/>
          <w:sz w:val="32"/>
          <w:szCs w:val="32"/>
        </w:rPr>
      </w:pPr>
      <w:bookmarkStart w:id="0" w:name="_GoBack"/>
      <w:bookmarkEnd w:id="0"/>
      <w:r w:rsidRPr="00B05BB3">
        <w:rPr>
          <w:rFonts w:ascii="Times New Roman" w:eastAsia="楷体_GB2312" w:hAnsi="Times New Roman" w:cs="Times New Roman" w:hint="eastAsia"/>
          <w:b/>
          <w:sz w:val="32"/>
          <w:szCs w:val="32"/>
        </w:rPr>
        <w:t>主任委员</w:t>
      </w:r>
      <w:r w:rsidRPr="00B05BB3">
        <w:rPr>
          <w:rFonts w:ascii="Times New Roman" w:eastAsia="楷体_GB2312" w:hAnsi="Times New Roman" w:cs="Times New Roman" w:hint="eastAsia"/>
          <w:sz w:val="32"/>
          <w:szCs w:val="32"/>
        </w:rPr>
        <w:t>（</w:t>
      </w:r>
      <w:r w:rsidRPr="00B05BB3">
        <w:rPr>
          <w:rFonts w:ascii="Times New Roman" w:eastAsia="楷体_GB2312" w:hAnsi="Times New Roman" w:cs="Times New Roman" w:hint="eastAsia"/>
          <w:sz w:val="32"/>
          <w:szCs w:val="32"/>
        </w:rPr>
        <w:t>1</w:t>
      </w:r>
      <w:r w:rsidRPr="00B05BB3">
        <w:rPr>
          <w:rFonts w:ascii="Times New Roman" w:eastAsia="楷体_GB2312" w:hAnsi="Times New Roman" w:cs="Times New Roman" w:hint="eastAsia"/>
          <w:sz w:val="32"/>
          <w:szCs w:val="32"/>
        </w:rPr>
        <w:t>人）</w:t>
      </w:r>
    </w:p>
    <w:p w:rsidR="00384E84" w:rsidRPr="00B05BB3" w:rsidRDefault="00384E84" w:rsidP="00384E84">
      <w:pPr>
        <w:spacing w:line="560" w:lineRule="exact"/>
        <w:rPr>
          <w:rFonts w:ascii="Times New Roman" w:eastAsia="仿宋_GB2312" w:hAnsi="Times New Roman" w:cs="Times New Roman"/>
          <w:sz w:val="32"/>
          <w:szCs w:val="32"/>
        </w:rPr>
      </w:pPr>
      <w:r w:rsidRPr="00B05BB3">
        <w:rPr>
          <w:rFonts w:ascii="Times New Roman" w:eastAsia="仿宋_GB2312" w:hAnsi="Times New Roman" w:cs="Times New Roman" w:hint="eastAsia"/>
          <w:sz w:val="32"/>
          <w:szCs w:val="32"/>
        </w:rPr>
        <w:t>易继明</w:t>
      </w:r>
      <w:r w:rsidRPr="00B05BB3">
        <w:rPr>
          <w:rFonts w:ascii="Times New Roman" w:eastAsia="仿宋_GB2312" w:hAnsi="Times New Roman" w:cs="Times New Roman" w:hint="eastAsia"/>
          <w:sz w:val="32"/>
          <w:szCs w:val="32"/>
        </w:rPr>
        <w:t xml:space="preserve">  </w:t>
      </w:r>
      <w:r w:rsidRPr="00B05BB3">
        <w:rPr>
          <w:rFonts w:ascii="Times New Roman" w:eastAsia="仿宋_GB2312" w:hAnsi="Times New Roman" w:cs="Times New Roman" w:hint="eastAsia"/>
          <w:sz w:val="32"/>
          <w:szCs w:val="32"/>
        </w:rPr>
        <w:t>北京大学国际知识产权研究中心主任、法学院教授</w:t>
      </w:r>
      <w:r w:rsidRPr="00B05BB3">
        <w:rPr>
          <w:rFonts w:ascii="Times New Roman" w:eastAsia="仿宋_GB2312" w:hAnsi="Times New Roman" w:cs="Times New Roman" w:hint="eastAsia"/>
          <w:sz w:val="32"/>
          <w:szCs w:val="32"/>
        </w:rPr>
        <w:t xml:space="preserve"> </w:t>
      </w:r>
    </w:p>
    <w:p w:rsidR="00384E84" w:rsidRPr="00B05BB3" w:rsidRDefault="00384E84" w:rsidP="00384E84">
      <w:pPr>
        <w:spacing w:line="560" w:lineRule="exact"/>
        <w:ind w:firstLineChars="400" w:firstLine="1280"/>
        <w:rPr>
          <w:rFonts w:ascii="Times New Roman" w:eastAsia="仿宋_GB2312" w:hAnsi="Times New Roman" w:cs="Times New Roman"/>
          <w:sz w:val="32"/>
          <w:szCs w:val="32"/>
        </w:rPr>
      </w:pPr>
      <w:r w:rsidRPr="00B05BB3">
        <w:rPr>
          <w:rFonts w:ascii="Times New Roman" w:eastAsia="仿宋_GB2312" w:hAnsi="Times New Roman" w:cs="Times New Roman" w:hint="eastAsia"/>
          <w:sz w:val="32"/>
          <w:szCs w:val="32"/>
        </w:rPr>
        <w:t>中国知识产权研究会副理事长</w:t>
      </w:r>
    </w:p>
    <w:p w:rsidR="00384E84" w:rsidRPr="00B05BB3" w:rsidRDefault="00384E84" w:rsidP="00384E84">
      <w:pPr>
        <w:spacing w:line="560" w:lineRule="exact"/>
        <w:rPr>
          <w:rFonts w:ascii="Times New Roman" w:eastAsia="楷体_GB2312" w:hAnsi="Times New Roman" w:cs="Times New Roman"/>
          <w:b/>
          <w:sz w:val="32"/>
          <w:szCs w:val="32"/>
        </w:rPr>
      </w:pPr>
      <w:r w:rsidRPr="00B05BB3">
        <w:rPr>
          <w:rFonts w:ascii="Times New Roman" w:eastAsia="楷体_GB2312" w:hAnsi="Times New Roman" w:cs="Times New Roman" w:hint="eastAsia"/>
          <w:b/>
          <w:sz w:val="32"/>
          <w:szCs w:val="32"/>
        </w:rPr>
        <w:t>副主任委员</w:t>
      </w:r>
      <w:r w:rsidRPr="00B05BB3">
        <w:rPr>
          <w:rFonts w:ascii="Times New Roman" w:eastAsia="楷体_GB2312" w:hAnsi="Times New Roman" w:cs="Times New Roman" w:hint="eastAsia"/>
          <w:sz w:val="32"/>
          <w:szCs w:val="32"/>
        </w:rPr>
        <w:t>（</w:t>
      </w:r>
      <w:r w:rsidRPr="00B05BB3">
        <w:rPr>
          <w:rFonts w:ascii="Times New Roman" w:eastAsia="楷体_GB2312" w:hAnsi="Times New Roman" w:cs="Times New Roman" w:hint="eastAsia"/>
          <w:sz w:val="32"/>
          <w:szCs w:val="32"/>
        </w:rPr>
        <w:t>8</w:t>
      </w:r>
      <w:r w:rsidRPr="00B05BB3">
        <w:rPr>
          <w:rFonts w:ascii="Times New Roman" w:eastAsia="楷体_GB2312" w:hAnsi="Times New Roman" w:cs="Times New Roman" w:hint="eastAsia"/>
          <w:sz w:val="32"/>
          <w:szCs w:val="32"/>
        </w:rPr>
        <w:t>人，</w:t>
      </w:r>
      <w:r w:rsidRPr="00B05BB3">
        <w:rPr>
          <w:rFonts w:ascii="Times New Roman" w:eastAsia="楷体_GB2312" w:hAnsi="Times New Roman" w:cs="楷体_GB2312" w:hint="eastAsia"/>
          <w:color w:val="000000"/>
          <w:sz w:val="32"/>
          <w:szCs w:val="32"/>
        </w:rPr>
        <w:t>按姓氏笔画排序</w:t>
      </w:r>
      <w:r w:rsidRPr="00B05BB3">
        <w:rPr>
          <w:rFonts w:ascii="Times New Roman" w:eastAsia="楷体_GB2312" w:hAnsi="Times New Roman" w:cs="Times New Roman" w:hint="eastAsia"/>
          <w:sz w:val="32"/>
          <w:szCs w:val="32"/>
        </w:rPr>
        <w:t>）</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丁</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坚</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北京中金浩资产评估有限责任公司董事长</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宁立志</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武汉大学法学院教授</w:t>
      </w:r>
    </w:p>
    <w:p w:rsidR="00384E84" w:rsidRPr="00B05BB3" w:rsidRDefault="00384E84" w:rsidP="00384E84">
      <w:pPr>
        <w:spacing w:line="560" w:lineRule="exact"/>
        <w:ind w:firstLineChars="400" w:firstLine="1280"/>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中国知识产权研究会理事</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何胜文</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北京市蓝石律师事务所管理委员会主任</w:t>
      </w:r>
    </w:p>
    <w:p w:rsidR="00384E84" w:rsidRPr="00B05BB3" w:rsidRDefault="00384E84" w:rsidP="00384E84">
      <w:pPr>
        <w:spacing w:line="560" w:lineRule="exact"/>
        <w:ind w:firstLineChars="400" w:firstLine="1280"/>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中国知识产权研究会常务理事</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张</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杰</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北京三聚阳光知识产权代理有限公司执行董事</w:t>
      </w:r>
    </w:p>
    <w:p w:rsidR="00384E84" w:rsidRPr="00B05BB3" w:rsidRDefault="00384E84" w:rsidP="00384E84">
      <w:pPr>
        <w:spacing w:line="560" w:lineRule="exact"/>
        <w:ind w:firstLineChars="400" w:firstLine="1280"/>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中国知识产权研究会常务理事</w:t>
      </w:r>
    </w:p>
    <w:p w:rsidR="00384E84" w:rsidRPr="00B05BB3" w:rsidRDefault="00384E84" w:rsidP="00384E84">
      <w:pPr>
        <w:spacing w:line="52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姚</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军</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中国平安保险（集团）股份有限公司工会主席</w:t>
      </w:r>
    </w:p>
    <w:p w:rsidR="00384E84" w:rsidRPr="00B05BB3" w:rsidRDefault="00384E84" w:rsidP="00384E84">
      <w:pPr>
        <w:spacing w:line="52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唐青林</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北京云亭律师事务所主任</w:t>
      </w:r>
    </w:p>
    <w:p w:rsidR="00384E84" w:rsidRPr="00B05BB3" w:rsidRDefault="00384E84" w:rsidP="00384E84">
      <w:pPr>
        <w:spacing w:line="52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黄</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震</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中央财经大学法学院教授</w:t>
      </w:r>
    </w:p>
    <w:p w:rsidR="00384E84" w:rsidRPr="00B05BB3" w:rsidRDefault="00384E84" w:rsidP="00384E84">
      <w:pPr>
        <w:spacing w:line="520" w:lineRule="exact"/>
        <w:rPr>
          <w:rFonts w:ascii="Times New Roman" w:eastAsia="楷体_GB2312" w:hAnsi="Times New Roman" w:cs="Times New Roman"/>
          <w:b/>
          <w:sz w:val="32"/>
          <w:szCs w:val="32"/>
        </w:rPr>
      </w:pPr>
      <w:r w:rsidRPr="00B05BB3">
        <w:rPr>
          <w:rFonts w:ascii="Times New Roman" w:eastAsia="仿宋_GB2312" w:hAnsi="Times New Roman" w:cs="仿宋_GB2312" w:hint="eastAsia"/>
          <w:sz w:val="32"/>
          <w:szCs w:val="32"/>
        </w:rPr>
        <w:t>傅</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彤</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京东数科总法律顾问</w:t>
      </w:r>
    </w:p>
    <w:p w:rsidR="00384E84" w:rsidRPr="00B05BB3" w:rsidRDefault="00384E84" w:rsidP="00384E84">
      <w:pPr>
        <w:spacing w:line="560" w:lineRule="exact"/>
        <w:rPr>
          <w:rFonts w:ascii="Times New Roman" w:eastAsia="楷体_GB2312" w:hAnsi="Times New Roman" w:cs="Times New Roman"/>
          <w:b/>
          <w:sz w:val="32"/>
          <w:szCs w:val="32"/>
        </w:rPr>
      </w:pPr>
      <w:r w:rsidRPr="00B05BB3">
        <w:rPr>
          <w:rFonts w:ascii="Times New Roman" w:eastAsia="楷体_GB2312" w:hAnsi="Times New Roman" w:cs="Times New Roman" w:hint="eastAsia"/>
          <w:b/>
          <w:sz w:val="32"/>
          <w:szCs w:val="32"/>
        </w:rPr>
        <w:t>秘书长</w:t>
      </w:r>
      <w:r w:rsidRPr="00B05BB3">
        <w:rPr>
          <w:rFonts w:ascii="Times New Roman" w:eastAsia="楷体_GB2312" w:hAnsi="Times New Roman" w:cs="Times New Roman" w:hint="eastAsia"/>
          <w:sz w:val="32"/>
          <w:szCs w:val="32"/>
        </w:rPr>
        <w:t>（</w:t>
      </w:r>
      <w:r w:rsidRPr="00B05BB3">
        <w:rPr>
          <w:rFonts w:ascii="Times New Roman" w:eastAsia="楷体_GB2312" w:hAnsi="Times New Roman" w:cs="Times New Roman" w:hint="eastAsia"/>
          <w:sz w:val="32"/>
          <w:szCs w:val="32"/>
        </w:rPr>
        <w:t>1</w:t>
      </w:r>
      <w:r w:rsidRPr="00B05BB3">
        <w:rPr>
          <w:rFonts w:ascii="Times New Roman" w:eastAsia="楷体_GB2312" w:hAnsi="Times New Roman" w:cs="Times New Roman" w:hint="eastAsia"/>
          <w:sz w:val="32"/>
          <w:szCs w:val="32"/>
        </w:rPr>
        <w:t>人）</w:t>
      </w:r>
    </w:p>
    <w:p w:rsidR="00384E84" w:rsidRPr="00B05BB3" w:rsidRDefault="00384E84" w:rsidP="00384E84">
      <w:pPr>
        <w:spacing w:line="560" w:lineRule="exact"/>
        <w:rPr>
          <w:rFonts w:ascii="Times New Roman" w:eastAsia="楷体_GB2312" w:hAnsi="Times New Roman" w:cs="Times New Roman"/>
          <w:b/>
          <w:sz w:val="32"/>
          <w:szCs w:val="32"/>
        </w:rPr>
      </w:pPr>
      <w:r w:rsidRPr="00B05BB3">
        <w:rPr>
          <w:rFonts w:ascii="Times New Roman" w:eastAsia="仿宋_GB2312" w:hAnsi="Times New Roman" w:cs="仿宋_GB2312" w:hint="eastAsia"/>
          <w:sz w:val="32"/>
          <w:szCs w:val="32"/>
        </w:rPr>
        <w:t>寿晶晶</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北京国严资产评估有限责任公司总经理</w:t>
      </w:r>
    </w:p>
    <w:p w:rsidR="00384E84" w:rsidRPr="00B05BB3" w:rsidRDefault="00384E84" w:rsidP="00384E84">
      <w:pPr>
        <w:spacing w:line="560" w:lineRule="exact"/>
        <w:rPr>
          <w:rFonts w:ascii="Times New Roman" w:eastAsia="楷体_GB2312" w:hAnsi="Times New Roman" w:cs="Times New Roman"/>
          <w:b/>
          <w:sz w:val="32"/>
          <w:szCs w:val="32"/>
        </w:rPr>
      </w:pPr>
      <w:r w:rsidRPr="00B05BB3">
        <w:rPr>
          <w:rFonts w:ascii="Times New Roman" w:eastAsia="楷体_GB2312" w:hAnsi="Times New Roman" w:cs="Times New Roman" w:hint="eastAsia"/>
          <w:b/>
          <w:sz w:val="32"/>
          <w:szCs w:val="32"/>
        </w:rPr>
        <w:lastRenderedPageBreak/>
        <w:t>常务副秘书长</w:t>
      </w:r>
      <w:r w:rsidRPr="00B05BB3">
        <w:rPr>
          <w:rFonts w:ascii="Times New Roman" w:eastAsia="楷体_GB2312" w:hAnsi="Times New Roman" w:cs="Times New Roman" w:hint="eastAsia"/>
          <w:sz w:val="32"/>
          <w:szCs w:val="32"/>
        </w:rPr>
        <w:t>（</w:t>
      </w:r>
      <w:r w:rsidRPr="00B05BB3">
        <w:rPr>
          <w:rFonts w:ascii="Times New Roman" w:eastAsia="楷体_GB2312" w:hAnsi="Times New Roman" w:cs="Times New Roman" w:hint="eastAsia"/>
          <w:sz w:val="32"/>
          <w:szCs w:val="32"/>
        </w:rPr>
        <w:t>1</w:t>
      </w:r>
      <w:r w:rsidRPr="00B05BB3">
        <w:rPr>
          <w:rFonts w:ascii="Times New Roman" w:eastAsia="楷体_GB2312" w:hAnsi="Times New Roman" w:cs="Times New Roman" w:hint="eastAsia"/>
          <w:sz w:val="32"/>
          <w:szCs w:val="32"/>
        </w:rPr>
        <w:t>人）</w:t>
      </w:r>
    </w:p>
    <w:p w:rsidR="00384E84" w:rsidRPr="00B05BB3" w:rsidRDefault="00384E84" w:rsidP="00384E84">
      <w:pPr>
        <w:spacing w:line="540" w:lineRule="exact"/>
        <w:rPr>
          <w:rFonts w:ascii="Times New Roman" w:eastAsia="仿宋_GB2312" w:hAnsi="Times New Roman" w:cs="Times New Roman"/>
          <w:b/>
          <w:sz w:val="32"/>
          <w:szCs w:val="32"/>
        </w:rPr>
      </w:pPr>
      <w:r w:rsidRPr="00B05BB3">
        <w:rPr>
          <w:rFonts w:ascii="Times New Roman" w:eastAsia="仿宋_GB2312" w:hAnsi="Times New Roman" w:cs="Times New Roman" w:hint="eastAsia"/>
          <w:sz w:val="32"/>
          <w:szCs w:val="32"/>
        </w:rPr>
        <w:t>董喜俊</w:t>
      </w:r>
      <w:r w:rsidRPr="00B05BB3">
        <w:rPr>
          <w:rFonts w:ascii="Times New Roman" w:eastAsia="仿宋_GB2312" w:hAnsi="Times New Roman" w:cs="Times New Roman" w:hint="eastAsia"/>
          <w:sz w:val="32"/>
          <w:szCs w:val="32"/>
        </w:rPr>
        <w:t xml:space="preserve">  </w:t>
      </w:r>
      <w:r w:rsidRPr="00B05BB3">
        <w:rPr>
          <w:rFonts w:ascii="Times New Roman" w:eastAsia="仿宋_GB2312" w:hAnsi="Times New Roman" w:cs="Times New Roman" w:hint="eastAsia"/>
          <w:sz w:val="32"/>
          <w:szCs w:val="32"/>
        </w:rPr>
        <w:t>北京国严资产评估有限责任公司总经理助理</w:t>
      </w:r>
    </w:p>
    <w:p w:rsidR="00384E84" w:rsidRPr="00B05BB3" w:rsidRDefault="00384E84" w:rsidP="00384E84">
      <w:pPr>
        <w:spacing w:line="560" w:lineRule="exact"/>
        <w:rPr>
          <w:rFonts w:ascii="Times New Roman" w:eastAsia="仿宋_GB2312" w:hAnsi="Times New Roman" w:cs="Times New Roman"/>
          <w:sz w:val="32"/>
          <w:szCs w:val="32"/>
        </w:rPr>
      </w:pPr>
      <w:r w:rsidRPr="00B05BB3">
        <w:rPr>
          <w:rFonts w:ascii="Times New Roman" w:eastAsia="楷体_GB2312" w:hAnsi="Times New Roman" w:cs="Times New Roman" w:hint="eastAsia"/>
          <w:b/>
          <w:sz w:val="32"/>
          <w:szCs w:val="32"/>
        </w:rPr>
        <w:t>副秘书长</w:t>
      </w:r>
      <w:r w:rsidRPr="00B05BB3">
        <w:rPr>
          <w:rFonts w:ascii="Times New Roman" w:eastAsia="楷体_GB2312" w:hAnsi="Times New Roman" w:cs="Times New Roman" w:hint="eastAsia"/>
          <w:sz w:val="32"/>
          <w:szCs w:val="32"/>
        </w:rPr>
        <w:t>（</w:t>
      </w:r>
      <w:r w:rsidRPr="00B05BB3">
        <w:rPr>
          <w:rFonts w:ascii="Times New Roman" w:eastAsia="楷体_GB2312" w:hAnsi="Times New Roman" w:cs="Times New Roman" w:hint="eastAsia"/>
          <w:sz w:val="32"/>
          <w:szCs w:val="32"/>
        </w:rPr>
        <w:t>3</w:t>
      </w:r>
      <w:r w:rsidRPr="00B05BB3">
        <w:rPr>
          <w:rFonts w:ascii="Times New Roman" w:eastAsia="楷体_GB2312" w:hAnsi="Times New Roman" w:cs="Times New Roman" w:hint="eastAsia"/>
          <w:sz w:val="32"/>
          <w:szCs w:val="32"/>
        </w:rPr>
        <w:t>人，</w:t>
      </w:r>
      <w:r w:rsidRPr="00B05BB3">
        <w:rPr>
          <w:rFonts w:ascii="Times New Roman" w:eastAsia="楷体_GB2312" w:hAnsi="Times New Roman" w:cs="楷体_GB2312" w:hint="eastAsia"/>
          <w:color w:val="000000"/>
          <w:sz w:val="32"/>
          <w:szCs w:val="32"/>
        </w:rPr>
        <w:t>按姓氏笔画排序</w:t>
      </w:r>
      <w:r w:rsidRPr="00B05BB3">
        <w:rPr>
          <w:rFonts w:ascii="Times New Roman" w:eastAsia="楷体_GB2312" w:hAnsi="Times New Roman" w:cs="Times New Roman" w:hint="eastAsia"/>
          <w:sz w:val="32"/>
          <w:szCs w:val="32"/>
        </w:rPr>
        <w:t>）</w:t>
      </w:r>
      <w:r w:rsidRPr="00B05BB3">
        <w:rPr>
          <w:rFonts w:ascii="Times New Roman" w:eastAsia="仿宋_GB2312" w:hAnsi="Times New Roman" w:cs="Times New Roman" w:hint="eastAsia"/>
          <w:sz w:val="32"/>
          <w:szCs w:val="32"/>
        </w:rPr>
        <w:t xml:space="preserve"> </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肖运龙</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中知数通（北京）信息技术有限公司总经理</w:t>
      </w:r>
    </w:p>
    <w:p w:rsidR="00384E84" w:rsidRPr="00B05BB3" w:rsidRDefault="00384E84" w:rsidP="00384E84">
      <w:pPr>
        <w:spacing w:line="52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钱子瑜</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对外经济贸易大学法学院助理教授</w:t>
      </w:r>
    </w:p>
    <w:p w:rsidR="00384E84" w:rsidRPr="00B05BB3" w:rsidRDefault="00384E84" w:rsidP="00384E84">
      <w:pPr>
        <w:spacing w:line="520" w:lineRule="exact"/>
        <w:ind w:left="1280" w:hangingChars="400" w:hanging="1280"/>
        <w:rPr>
          <w:rFonts w:ascii="Times New Roman" w:eastAsia="仿宋_GB2312" w:hAnsi="Times New Roman" w:cs="Times New Roman"/>
          <w:sz w:val="32"/>
          <w:szCs w:val="32"/>
        </w:rPr>
      </w:pPr>
      <w:r w:rsidRPr="00B05BB3">
        <w:rPr>
          <w:rFonts w:ascii="Times New Roman" w:eastAsia="仿宋_GB2312" w:hAnsi="Times New Roman" w:cs="仿宋_GB2312" w:hint="eastAsia"/>
          <w:sz w:val="32"/>
          <w:szCs w:val="32"/>
        </w:rPr>
        <w:t>韩</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萍</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中国科学院大学公共政策与管理学院特别研究助理、博士后</w:t>
      </w:r>
    </w:p>
    <w:p w:rsidR="00384E84" w:rsidRPr="00B05BB3" w:rsidRDefault="00384E84" w:rsidP="00384E84">
      <w:pPr>
        <w:spacing w:line="560" w:lineRule="exact"/>
        <w:rPr>
          <w:rFonts w:ascii="Times New Roman" w:eastAsia="楷体_GB2312" w:hAnsi="Times New Roman" w:cs="Times New Roman"/>
          <w:b/>
          <w:sz w:val="32"/>
          <w:szCs w:val="32"/>
        </w:rPr>
      </w:pPr>
      <w:r w:rsidRPr="00B05BB3">
        <w:rPr>
          <w:rFonts w:ascii="Times New Roman" w:eastAsia="楷体_GB2312" w:hAnsi="Times New Roman" w:cs="Times New Roman" w:hint="eastAsia"/>
          <w:b/>
          <w:sz w:val="32"/>
          <w:szCs w:val="32"/>
        </w:rPr>
        <w:t>委</w:t>
      </w:r>
      <w:r w:rsidRPr="00B05BB3">
        <w:rPr>
          <w:rFonts w:ascii="Times New Roman" w:eastAsia="楷体_GB2312" w:hAnsi="Times New Roman" w:cs="Times New Roman" w:hint="eastAsia"/>
          <w:b/>
          <w:sz w:val="32"/>
          <w:szCs w:val="32"/>
        </w:rPr>
        <w:t xml:space="preserve">  </w:t>
      </w:r>
      <w:r w:rsidRPr="00B05BB3">
        <w:rPr>
          <w:rFonts w:ascii="Times New Roman" w:eastAsia="楷体_GB2312" w:hAnsi="Times New Roman" w:cs="Times New Roman" w:hint="eastAsia"/>
          <w:b/>
          <w:sz w:val="32"/>
          <w:szCs w:val="32"/>
        </w:rPr>
        <w:t>员</w:t>
      </w:r>
      <w:r w:rsidRPr="00B05BB3">
        <w:rPr>
          <w:rFonts w:ascii="Times New Roman" w:eastAsia="楷体_GB2312" w:hAnsi="Times New Roman" w:cs="Times New Roman" w:hint="eastAsia"/>
          <w:sz w:val="32"/>
          <w:szCs w:val="32"/>
        </w:rPr>
        <w:t>（</w:t>
      </w:r>
      <w:r w:rsidRPr="00B05BB3">
        <w:rPr>
          <w:rFonts w:ascii="Times New Roman" w:eastAsia="楷体_GB2312" w:hAnsi="Times New Roman" w:cs="Times New Roman" w:hint="eastAsia"/>
          <w:sz w:val="32"/>
          <w:szCs w:val="32"/>
        </w:rPr>
        <w:t>46</w:t>
      </w:r>
      <w:r w:rsidRPr="00B05BB3">
        <w:rPr>
          <w:rFonts w:ascii="Times New Roman" w:eastAsia="楷体_GB2312" w:hAnsi="Times New Roman" w:cs="Times New Roman" w:hint="eastAsia"/>
          <w:sz w:val="32"/>
          <w:szCs w:val="32"/>
        </w:rPr>
        <w:t>人，按姓氏笔画排序）</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马天旗</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北京智专北斗知识产权咨询有限公司董事长兼总经理</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王</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勇</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安徽广晟信息科技有限公司执行董事</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王禹钦</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国家管网集团北方管道有限责任公司科技部部长</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王章伟</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北京大成律师事务所高级合伙人</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邓建鹏</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中央财经大学法学院教授</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龙湘云</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中石化石油化工科学研究院有限公司知产部经理</w:t>
      </w:r>
    </w:p>
    <w:p w:rsidR="00384E84" w:rsidRPr="00B05BB3" w:rsidRDefault="00384E84" w:rsidP="00384E84">
      <w:pPr>
        <w:spacing w:line="560" w:lineRule="exact"/>
        <w:ind w:firstLineChars="400" w:firstLine="1280"/>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中国知识产权研究会理事</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冉克平</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武汉大学法学院教授</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冯振华</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上海临港知识产权交流促进中心主任</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吕璐成</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中国科学院文献情报中心知识产权研究部副主任</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朱晓亮</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中国平安保险（集团）股份有限公司法务部副总经理</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刘</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平</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中国音乐著作权协会副主席兼总干事</w:t>
      </w:r>
    </w:p>
    <w:p w:rsidR="00384E84" w:rsidRPr="00B05BB3" w:rsidRDefault="00384E84" w:rsidP="00384E84">
      <w:pPr>
        <w:spacing w:line="560" w:lineRule="exact"/>
        <w:ind w:firstLineChars="400" w:firstLine="1280"/>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中国知识产权研究会理事</w:t>
      </w:r>
    </w:p>
    <w:p w:rsidR="00384E84" w:rsidRPr="00B05BB3" w:rsidRDefault="00384E84" w:rsidP="00384E84">
      <w:pPr>
        <w:spacing w:line="520" w:lineRule="exact"/>
        <w:rPr>
          <w:rFonts w:ascii="Times New Roman" w:hAnsi="Times New Roman"/>
        </w:rPr>
      </w:pPr>
      <w:r w:rsidRPr="00B05BB3">
        <w:rPr>
          <w:rFonts w:ascii="Times New Roman" w:eastAsia="仿宋_GB2312" w:hAnsi="Times New Roman" w:cs="仿宋_GB2312" w:hint="eastAsia"/>
          <w:sz w:val="32"/>
          <w:szCs w:val="32"/>
        </w:rPr>
        <w:t>刘</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芳</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华能贵诚信托有限公司总经理</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刘</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鹤</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北京海鹰科技情报研究所副主任</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lastRenderedPageBreak/>
        <w:t>闫</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冬</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北京隆源智信知识产权咨询有限公司总经理</w:t>
      </w:r>
    </w:p>
    <w:p w:rsidR="00384E84" w:rsidRPr="00B05BB3" w:rsidRDefault="00384E84" w:rsidP="00384E84">
      <w:pPr>
        <w:spacing w:line="560" w:lineRule="exact"/>
        <w:ind w:firstLineChars="400" w:firstLine="1280"/>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中国知识产权研究会常务理事</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许多奇</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复旦大学法学院教授</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阮海洪</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华中科技大学出版社有限责任公司社长</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孙</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那</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西安交通大学法学院副教授</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李</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舒</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北京云亭律师事务所合伙人</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李</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慧</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北京康信知识产权代理有限责任公司高级合伙人</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李春晖</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天津大学法学院副教授</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李美宝</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浙江中桓凯通专利代理有限公司副总经理</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李晓帆</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杭州市知识产权保护中心研究分析部部长</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杨</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帆</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中南民族大学法学院副教授</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杨</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明</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北京大学法学院研究员</w:t>
      </w:r>
    </w:p>
    <w:p w:rsidR="00384E84" w:rsidRPr="00B05BB3" w:rsidRDefault="00384E84" w:rsidP="00384E84">
      <w:pPr>
        <w:spacing w:line="560" w:lineRule="exact"/>
        <w:ind w:firstLineChars="400" w:firstLine="1280"/>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中国知识产权研究会理事</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杨安进</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北京市维诗律师事务所执行合伙人</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邱</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雪</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腾讯科技（深圳）有限公司专利平台中心负责人</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何文钢</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北京市中伦律师事务所合伙人</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宋冬冬</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中国地质大学副教授</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张恩典</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南昌大学法学院副教授</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杭</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静</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北京文苑专利代理有限公司执行董事长</w:t>
      </w:r>
    </w:p>
    <w:p w:rsidR="00384E84" w:rsidRPr="00B05BB3" w:rsidRDefault="00384E84" w:rsidP="00384E84">
      <w:pPr>
        <w:spacing w:line="560" w:lineRule="exact"/>
        <w:ind w:firstLineChars="400" w:firstLine="1280"/>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中国知识产权研究会常务理事</w:t>
      </w:r>
    </w:p>
    <w:p w:rsidR="00384E84" w:rsidRPr="00B05BB3" w:rsidRDefault="00384E84" w:rsidP="00384E84">
      <w:pPr>
        <w:spacing w:line="560" w:lineRule="exact"/>
        <w:ind w:left="1280" w:hangingChars="400" w:hanging="1280"/>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郑</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芸</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中国民航信息网络股份有限公司科技管理部科技成果与知识产权处处长</w:t>
      </w:r>
    </w:p>
    <w:p w:rsidR="00384E84" w:rsidRPr="00B05BB3" w:rsidRDefault="00384E84" w:rsidP="00384E84">
      <w:pPr>
        <w:spacing w:line="56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lastRenderedPageBreak/>
        <w:t>郑泰强</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隆天知识产权代理有限公司董事长</w:t>
      </w:r>
    </w:p>
    <w:p w:rsidR="00384E84" w:rsidRPr="00B05BB3" w:rsidRDefault="00384E84" w:rsidP="00384E84">
      <w:pPr>
        <w:spacing w:line="560" w:lineRule="exact"/>
        <w:ind w:firstLineChars="400" w:firstLine="1280"/>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中国知识产权研究会常务理事</w:t>
      </w:r>
    </w:p>
    <w:p w:rsidR="00384E84" w:rsidRPr="00B05BB3" w:rsidRDefault="00384E84" w:rsidP="00384E84">
      <w:pPr>
        <w:spacing w:line="52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胡</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颖</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中国船舶集团有限公司第七一四研究所</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副主任</w:t>
      </w:r>
    </w:p>
    <w:p w:rsidR="00384E84" w:rsidRPr="00B05BB3" w:rsidRDefault="00384E84" w:rsidP="00384E84">
      <w:pPr>
        <w:spacing w:line="52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胡小伟</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临沂大学讲师</w:t>
      </w:r>
    </w:p>
    <w:p w:rsidR="00384E84" w:rsidRPr="00B05BB3" w:rsidRDefault="00384E84" w:rsidP="00384E84">
      <w:pPr>
        <w:spacing w:line="52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姜德高</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广东粤科风险投资管理有限公司董事长</w:t>
      </w:r>
    </w:p>
    <w:p w:rsidR="00384E84" w:rsidRPr="00B05BB3" w:rsidRDefault="00384E84" w:rsidP="00384E84">
      <w:pPr>
        <w:spacing w:line="520" w:lineRule="exact"/>
        <w:rPr>
          <w:rFonts w:ascii="Times New Roman" w:eastAsia="仿宋_GB2312" w:hAnsi="Times New Roman" w:cs="仿宋_GB2312"/>
          <w:spacing w:val="-6"/>
          <w:sz w:val="32"/>
          <w:szCs w:val="32"/>
        </w:rPr>
      </w:pPr>
      <w:r w:rsidRPr="00B05BB3">
        <w:rPr>
          <w:rFonts w:ascii="Times New Roman" w:eastAsia="仿宋_GB2312" w:hAnsi="Times New Roman" w:cs="仿宋_GB2312" w:hint="eastAsia"/>
          <w:sz w:val="32"/>
          <w:szCs w:val="32"/>
        </w:rPr>
        <w:t>钱亚卓</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pacing w:val="-6"/>
          <w:sz w:val="32"/>
          <w:szCs w:val="32"/>
        </w:rPr>
        <w:t>中国贸促会专利商标事务所有限公司专利诉讼处副处长</w:t>
      </w:r>
    </w:p>
    <w:p w:rsidR="00384E84" w:rsidRPr="00B05BB3" w:rsidRDefault="00384E84" w:rsidP="00384E84">
      <w:pPr>
        <w:spacing w:line="52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高丽晶</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深圳光峰科技股份有限公司法务中心副总经理</w:t>
      </w:r>
    </w:p>
    <w:p w:rsidR="00384E84" w:rsidRPr="00B05BB3" w:rsidRDefault="00384E84" w:rsidP="00384E84">
      <w:pPr>
        <w:spacing w:line="52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桑文新</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山东齐鲁知识产权交易中心有限公司总经理</w:t>
      </w:r>
    </w:p>
    <w:p w:rsidR="00384E84" w:rsidRPr="00B05BB3" w:rsidRDefault="00384E84" w:rsidP="00384E84">
      <w:pPr>
        <w:spacing w:line="520" w:lineRule="exact"/>
        <w:ind w:firstLineChars="400" w:firstLine="1280"/>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中国知识产权研究会理事</w:t>
      </w:r>
    </w:p>
    <w:p w:rsidR="00384E84" w:rsidRPr="00B05BB3" w:rsidRDefault="00384E84" w:rsidP="00384E84">
      <w:pPr>
        <w:spacing w:line="520" w:lineRule="exact"/>
        <w:ind w:left="1280" w:hangingChars="400" w:hanging="1280"/>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曹</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莉</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百度</w:t>
      </w:r>
      <w:r w:rsidRPr="00B05BB3">
        <w:rPr>
          <w:rFonts w:ascii="Times New Roman" w:eastAsia="仿宋_GB2312" w:hAnsi="Times New Roman" w:cs="仿宋_GB2312" w:hint="eastAsia"/>
          <w:spacing w:val="6"/>
          <w:sz w:val="32"/>
          <w:szCs w:val="32"/>
        </w:rPr>
        <w:t>在线网络技术（北京）有限公司专利实务部资深专利</w:t>
      </w:r>
      <w:r w:rsidRPr="00B05BB3">
        <w:rPr>
          <w:rFonts w:ascii="Times New Roman" w:eastAsia="仿宋_GB2312" w:hAnsi="Times New Roman" w:cs="仿宋_GB2312" w:hint="eastAsia"/>
          <w:sz w:val="32"/>
          <w:szCs w:val="32"/>
        </w:rPr>
        <w:t>顾问</w:t>
      </w:r>
    </w:p>
    <w:p w:rsidR="00384E84" w:rsidRPr="00B05BB3" w:rsidRDefault="00384E84" w:rsidP="00384E84">
      <w:pPr>
        <w:spacing w:line="52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曹爱民</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北京万慧达知识产权代理有限公司合伙人</w:t>
      </w:r>
    </w:p>
    <w:p w:rsidR="00384E84" w:rsidRPr="00B05BB3" w:rsidRDefault="00384E84" w:rsidP="00384E84">
      <w:pPr>
        <w:spacing w:line="52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彭凌燕</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北京金诚同达律师事务所合伙人</w:t>
      </w:r>
    </w:p>
    <w:p w:rsidR="00384E84" w:rsidRPr="00B05BB3" w:rsidRDefault="00384E84" w:rsidP="00384E84">
      <w:pPr>
        <w:spacing w:line="52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景</w:t>
      </w:r>
      <w:r w:rsidRPr="00B05BB3">
        <w:rPr>
          <w:rFonts w:ascii="Times New Roman" w:eastAsia="仿宋_GB2312" w:hAnsi="Times New Roman" w:cs="仿宋_GB2312" w:hint="eastAsia"/>
          <w:sz w:val="32"/>
          <w:szCs w:val="32"/>
        </w:rPr>
        <w:t xml:space="preserve">  </w:t>
      </w:r>
      <w:r w:rsidRPr="00B05BB3">
        <w:rPr>
          <w:rFonts w:ascii="Times New Roman" w:eastAsia="仿宋_GB2312" w:hAnsi="Times New Roman" w:cs="仿宋_GB2312" w:hint="eastAsia"/>
          <w:sz w:val="32"/>
          <w:szCs w:val="32"/>
        </w:rPr>
        <w:t>辉</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香港大学法学院助理教授</w:t>
      </w:r>
    </w:p>
    <w:p w:rsidR="00384E84" w:rsidRPr="00B05BB3" w:rsidRDefault="00384E84" w:rsidP="00384E84">
      <w:pPr>
        <w:spacing w:line="52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蓝寿荣</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南昌大学法学院教授</w:t>
      </w:r>
    </w:p>
    <w:p w:rsidR="00384E84" w:rsidRPr="00B05BB3" w:rsidRDefault="00384E84" w:rsidP="00384E84">
      <w:pPr>
        <w:spacing w:line="52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蔡元臻</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同济大学法学院副教授</w:t>
      </w:r>
    </w:p>
    <w:p w:rsidR="00384E84" w:rsidRPr="00B05BB3" w:rsidRDefault="00384E84" w:rsidP="00384E84">
      <w:pPr>
        <w:spacing w:line="520" w:lineRule="exact"/>
        <w:rPr>
          <w:rFonts w:ascii="Times New Roman" w:eastAsia="仿宋_GB2312" w:hAnsi="Times New Roman" w:cs="仿宋_GB2312"/>
          <w:sz w:val="32"/>
          <w:szCs w:val="32"/>
        </w:rPr>
      </w:pPr>
      <w:r w:rsidRPr="00B05BB3">
        <w:rPr>
          <w:rFonts w:ascii="Times New Roman" w:eastAsia="仿宋_GB2312" w:hAnsi="Times New Roman" w:cs="仿宋_GB2312" w:hint="eastAsia"/>
          <w:sz w:val="32"/>
          <w:szCs w:val="32"/>
        </w:rPr>
        <w:t>臧传明</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北京信诚资产评估有限责任公司董事长</w:t>
      </w:r>
    </w:p>
    <w:p w:rsidR="00590618" w:rsidRPr="00B05BB3" w:rsidRDefault="00384E84" w:rsidP="00384E84">
      <w:pPr>
        <w:spacing w:line="540" w:lineRule="exact"/>
        <w:rPr>
          <w:rFonts w:ascii="Times New Roman" w:hAnsi="Times New Roman"/>
        </w:rPr>
      </w:pPr>
      <w:r w:rsidRPr="00B05BB3">
        <w:rPr>
          <w:rFonts w:ascii="Times New Roman" w:eastAsia="仿宋_GB2312" w:hAnsi="Times New Roman" w:cs="仿宋_GB2312" w:hint="eastAsia"/>
          <w:sz w:val="32"/>
          <w:szCs w:val="32"/>
        </w:rPr>
        <w:t>黎四奇</w:t>
      </w:r>
      <w:r w:rsidRPr="00B05BB3">
        <w:rPr>
          <w:rFonts w:ascii="Times New Roman" w:eastAsia="仿宋_GB2312" w:hAnsi="Times New Roman" w:cs="仿宋_GB2312" w:hint="eastAsia"/>
          <w:sz w:val="32"/>
          <w:szCs w:val="32"/>
        </w:rPr>
        <w:tab/>
      </w:r>
      <w:r w:rsidRPr="00B05BB3">
        <w:rPr>
          <w:rFonts w:ascii="Times New Roman" w:eastAsia="仿宋_GB2312" w:hAnsi="Times New Roman" w:cs="仿宋_GB2312" w:hint="eastAsia"/>
          <w:sz w:val="32"/>
          <w:szCs w:val="32"/>
        </w:rPr>
        <w:t>湖南大学法学院教授</w:t>
      </w:r>
    </w:p>
    <w:sectPr w:rsidR="00590618" w:rsidRPr="00B05BB3" w:rsidSect="00FA1F55">
      <w:footerReference w:type="default" r:id="rId6"/>
      <w:pgSz w:w="11906" w:h="16838"/>
      <w:pgMar w:top="2155" w:right="1588" w:bottom="1814" w:left="1588" w:header="851" w:footer="164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1EF" w:rsidRDefault="00B471EF" w:rsidP="00FA1F55">
      <w:r>
        <w:separator/>
      </w:r>
    </w:p>
  </w:endnote>
  <w:endnote w:type="continuationSeparator" w:id="0">
    <w:p w:rsidR="00B471EF" w:rsidRDefault="00B471EF" w:rsidP="00FA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D3D" w:rsidRPr="00A73B90" w:rsidRDefault="00F04D3D" w:rsidP="00F04D3D">
    <w:pPr>
      <w:pStyle w:val="a5"/>
      <w:framePr w:wrap="around" w:vAnchor="text" w:hAnchor="margin" w:xAlign="outside" w:y="1"/>
      <w:rPr>
        <w:rStyle w:val="a7"/>
        <w:rFonts w:ascii="宋体" w:hAnsi="宋体"/>
        <w:sz w:val="28"/>
        <w:szCs w:val="28"/>
      </w:rPr>
    </w:pPr>
    <w:r w:rsidRPr="00A73B90">
      <w:rPr>
        <w:rStyle w:val="a7"/>
        <w:rFonts w:ascii="宋体" w:hAnsi="宋体"/>
        <w:sz w:val="28"/>
        <w:szCs w:val="28"/>
      </w:rPr>
      <w:t xml:space="preserve">— </w:t>
    </w:r>
    <w:r w:rsidRPr="00A73B90">
      <w:rPr>
        <w:rStyle w:val="a7"/>
        <w:rFonts w:ascii="Times New Roman" w:hAnsi="Times New Roman"/>
        <w:sz w:val="28"/>
        <w:szCs w:val="28"/>
      </w:rPr>
      <w:fldChar w:fldCharType="begin"/>
    </w:r>
    <w:r w:rsidRPr="00A73B90">
      <w:rPr>
        <w:rStyle w:val="a7"/>
        <w:rFonts w:ascii="Times New Roman" w:hAnsi="Times New Roman"/>
        <w:sz w:val="28"/>
        <w:szCs w:val="28"/>
      </w:rPr>
      <w:instrText xml:space="preserve">PAGE  </w:instrText>
    </w:r>
    <w:r w:rsidRPr="00A73B90">
      <w:rPr>
        <w:rStyle w:val="a7"/>
        <w:rFonts w:ascii="Times New Roman" w:hAnsi="Times New Roman"/>
        <w:sz w:val="28"/>
        <w:szCs w:val="28"/>
      </w:rPr>
      <w:fldChar w:fldCharType="separate"/>
    </w:r>
    <w:r w:rsidR="00CE3345">
      <w:rPr>
        <w:rStyle w:val="a7"/>
        <w:rFonts w:ascii="Times New Roman" w:hAnsi="Times New Roman"/>
        <w:noProof/>
        <w:sz w:val="28"/>
        <w:szCs w:val="28"/>
      </w:rPr>
      <w:t>2</w:t>
    </w:r>
    <w:r w:rsidRPr="00A73B90">
      <w:rPr>
        <w:rStyle w:val="a7"/>
        <w:rFonts w:ascii="Times New Roman" w:hAnsi="Times New Roman"/>
        <w:sz w:val="28"/>
        <w:szCs w:val="28"/>
      </w:rPr>
      <w:fldChar w:fldCharType="end"/>
    </w:r>
    <w:r w:rsidRPr="00A73B90">
      <w:rPr>
        <w:rStyle w:val="a7"/>
        <w:rFonts w:ascii="宋体" w:hAnsi="宋体"/>
        <w:sz w:val="28"/>
        <w:szCs w:val="28"/>
      </w:rPr>
      <w:t xml:space="preserve"> —</w:t>
    </w:r>
  </w:p>
  <w:p w:rsidR="00F04D3D" w:rsidRDefault="00F04D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1EF" w:rsidRDefault="00B471EF" w:rsidP="00FA1F55">
      <w:r>
        <w:separator/>
      </w:r>
    </w:p>
  </w:footnote>
  <w:footnote w:type="continuationSeparator" w:id="0">
    <w:p w:rsidR="00B471EF" w:rsidRDefault="00B471EF" w:rsidP="00FA1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F2"/>
    <w:rsid w:val="000C3DF2"/>
    <w:rsid w:val="002B233E"/>
    <w:rsid w:val="003348BE"/>
    <w:rsid w:val="00384E84"/>
    <w:rsid w:val="003E130F"/>
    <w:rsid w:val="00672461"/>
    <w:rsid w:val="007A22E5"/>
    <w:rsid w:val="00865C6D"/>
    <w:rsid w:val="00923F5A"/>
    <w:rsid w:val="009319CE"/>
    <w:rsid w:val="009C29A5"/>
    <w:rsid w:val="009D214E"/>
    <w:rsid w:val="00AA1D02"/>
    <w:rsid w:val="00B05BB3"/>
    <w:rsid w:val="00B138BD"/>
    <w:rsid w:val="00B471EF"/>
    <w:rsid w:val="00B906C7"/>
    <w:rsid w:val="00C21D51"/>
    <w:rsid w:val="00C32EBC"/>
    <w:rsid w:val="00CE3345"/>
    <w:rsid w:val="00D75B34"/>
    <w:rsid w:val="00E127B9"/>
    <w:rsid w:val="00E36521"/>
    <w:rsid w:val="00EA6C13"/>
    <w:rsid w:val="00F04D3D"/>
    <w:rsid w:val="00FA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EB9A6"/>
  <w15:chartTrackingRefBased/>
  <w15:docId w15:val="{64B0A5DC-4300-4302-B465-12BB46BB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F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1F55"/>
    <w:rPr>
      <w:sz w:val="18"/>
      <w:szCs w:val="18"/>
    </w:rPr>
  </w:style>
  <w:style w:type="paragraph" w:styleId="a5">
    <w:name w:val="footer"/>
    <w:basedOn w:val="a"/>
    <w:link w:val="a6"/>
    <w:unhideWhenUsed/>
    <w:rsid w:val="00FA1F55"/>
    <w:pPr>
      <w:tabs>
        <w:tab w:val="center" w:pos="4153"/>
        <w:tab w:val="right" w:pos="8306"/>
      </w:tabs>
      <w:snapToGrid w:val="0"/>
      <w:jc w:val="left"/>
    </w:pPr>
    <w:rPr>
      <w:sz w:val="18"/>
      <w:szCs w:val="18"/>
    </w:rPr>
  </w:style>
  <w:style w:type="character" w:customStyle="1" w:styleId="a6">
    <w:name w:val="页脚 字符"/>
    <w:basedOn w:val="a0"/>
    <w:link w:val="a5"/>
    <w:uiPriority w:val="99"/>
    <w:rsid w:val="00FA1F55"/>
    <w:rPr>
      <w:sz w:val="18"/>
      <w:szCs w:val="18"/>
    </w:rPr>
  </w:style>
  <w:style w:type="character" w:styleId="a7">
    <w:name w:val="page number"/>
    <w:basedOn w:val="a0"/>
    <w:rsid w:val="00F04D3D"/>
  </w:style>
  <w:style w:type="character" w:customStyle="1" w:styleId="2">
    <w:name w:val="页脚 字符2"/>
    <w:rsid w:val="00F04D3D"/>
    <w:rPr>
      <w:rFonts w:ascii="Calibri" w:eastAsia="宋体" w:hAnsi="Calibri" w:cs="Times New Roman"/>
      <w:sz w:val="18"/>
      <w:szCs w:val="18"/>
    </w:rPr>
  </w:style>
  <w:style w:type="paragraph" w:styleId="a8">
    <w:name w:val="Balloon Text"/>
    <w:basedOn w:val="a"/>
    <w:link w:val="a9"/>
    <w:uiPriority w:val="99"/>
    <w:semiHidden/>
    <w:unhideWhenUsed/>
    <w:rsid w:val="009319CE"/>
    <w:rPr>
      <w:sz w:val="18"/>
      <w:szCs w:val="18"/>
    </w:rPr>
  </w:style>
  <w:style w:type="character" w:customStyle="1" w:styleId="a9">
    <w:name w:val="批注框文本 字符"/>
    <w:basedOn w:val="a0"/>
    <w:link w:val="a8"/>
    <w:uiPriority w:val="99"/>
    <w:semiHidden/>
    <w:rsid w:val="009319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43380">
      <w:bodyDiv w:val="1"/>
      <w:marLeft w:val="0"/>
      <w:marRight w:val="0"/>
      <w:marTop w:val="0"/>
      <w:marBottom w:val="0"/>
      <w:divBdr>
        <w:top w:val="none" w:sz="0" w:space="0" w:color="auto"/>
        <w:left w:val="none" w:sz="0" w:space="0" w:color="auto"/>
        <w:bottom w:val="none" w:sz="0" w:space="0" w:color="auto"/>
        <w:right w:val="none" w:sz="0" w:space="0" w:color="auto"/>
      </w:divBdr>
    </w:div>
    <w:div w:id="1398432701">
      <w:bodyDiv w:val="1"/>
      <w:marLeft w:val="0"/>
      <w:marRight w:val="0"/>
      <w:marTop w:val="0"/>
      <w:marBottom w:val="0"/>
      <w:divBdr>
        <w:top w:val="none" w:sz="0" w:space="0" w:color="auto"/>
        <w:left w:val="none" w:sz="0" w:space="0" w:color="auto"/>
        <w:bottom w:val="none" w:sz="0" w:space="0" w:color="auto"/>
        <w:right w:val="none" w:sz="0" w:space="0" w:color="auto"/>
      </w:divBdr>
    </w:div>
    <w:div w:id="1501238803">
      <w:bodyDiv w:val="1"/>
      <w:marLeft w:val="0"/>
      <w:marRight w:val="0"/>
      <w:marTop w:val="0"/>
      <w:marBottom w:val="0"/>
      <w:divBdr>
        <w:top w:val="none" w:sz="0" w:space="0" w:color="auto"/>
        <w:left w:val="none" w:sz="0" w:space="0" w:color="auto"/>
        <w:bottom w:val="none" w:sz="0" w:space="0" w:color="auto"/>
        <w:right w:val="none" w:sz="0" w:space="0" w:color="auto"/>
      </w:divBdr>
    </w:div>
    <w:div w:id="159004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ZHB</dc:creator>
  <cp:keywords/>
  <dc:description/>
  <cp:lastModifiedBy>ZHB</cp:lastModifiedBy>
  <cp:revision>22</cp:revision>
  <cp:lastPrinted>2024-07-16T03:38:00Z</cp:lastPrinted>
  <dcterms:created xsi:type="dcterms:W3CDTF">2024-07-15T12:07:00Z</dcterms:created>
  <dcterms:modified xsi:type="dcterms:W3CDTF">2024-07-26T02:09:00Z</dcterms:modified>
</cp:coreProperties>
</file>