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6" w:rsidRDefault="00D47BBC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9A2B26" w:rsidRDefault="00D47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B26" w:rsidRDefault="00FC10C4">
      <w:pPr>
        <w:spacing w:before="50" w:line="300" w:lineRule="auto"/>
        <w:jc w:val="center"/>
        <w:rPr>
          <w:rFonts w:eastAsia="黑体"/>
          <w:sz w:val="36"/>
          <w:szCs w:val="36"/>
        </w:rPr>
      </w:pPr>
      <w:r w:rsidRPr="00FC10C4">
        <w:rPr>
          <w:rFonts w:eastAsia="黑体" w:hAnsi="宋体" w:hint="eastAsia"/>
          <w:sz w:val="36"/>
          <w:szCs w:val="36"/>
        </w:rPr>
        <w:t>《火力发电企业防尘防毒技术规范》</w:t>
      </w:r>
      <w:r w:rsidR="00D47BBC">
        <w:rPr>
          <w:rFonts w:eastAsia="黑体" w:hAnsi="宋体" w:hint="eastAsia"/>
          <w:sz w:val="36"/>
          <w:szCs w:val="36"/>
        </w:rPr>
        <w:t>征求意见稿</w:t>
      </w:r>
    </w:p>
    <w:p w:rsidR="009A2B26" w:rsidRDefault="00D47BBC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9A2B26" w:rsidRDefault="00D47BBC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9A2B26" w:rsidRDefault="00D47BBC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9A2B26" w:rsidRDefault="00D47BBC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9A2B26" w:rsidRDefault="00D47BBC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9A2B26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B26" w:rsidRDefault="00D47BB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B26" w:rsidRDefault="00D47BB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A2B26" w:rsidRDefault="00D47BB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9A2B26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2B26" w:rsidRDefault="00D47BB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B26" w:rsidRDefault="00D47BB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A2B26" w:rsidRDefault="00D47BB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9A2B26" w:rsidRDefault="00D47BBC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9A2B26" w:rsidRDefault="00D47BBC">
      <w:r>
        <w:t xml:space="preserve"> </w:t>
      </w:r>
    </w:p>
    <w:p w:rsidR="00D47BBC" w:rsidRDefault="00D47BBC">
      <w:r>
        <w:t xml:space="preserve"> </w:t>
      </w:r>
    </w:p>
    <w:sectPr w:rsidR="00D47BBC" w:rsidSect="009A2B26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A7" w:rsidRDefault="005E3DA7" w:rsidP="00926DFE">
      <w:r>
        <w:separator/>
      </w:r>
    </w:p>
  </w:endnote>
  <w:endnote w:type="continuationSeparator" w:id="0">
    <w:p w:rsidR="005E3DA7" w:rsidRDefault="005E3DA7" w:rsidP="009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A7" w:rsidRDefault="005E3DA7" w:rsidP="00926DFE">
      <w:r>
        <w:separator/>
      </w:r>
    </w:p>
  </w:footnote>
  <w:footnote w:type="continuationSeparator" w:id="0">
    <w:p w:rsidR="005E3DA7" w:rsidRDefault="005E3DA7" w:rsidP="0092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E"/>
    <w:rsid w:val="003E5399"/>
    <w:rsid w:val="005E3DA7"/>
    <w:rsid w:val="00926DFE"/>
    <w:rsid w:val="009A2B26"/>
    <w:rsid w:val="00BB469F"/>
    <w:rsid w:val="00D47BBC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26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9A2B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9A2B26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9A2B2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9A2B2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9A2B26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9A2B26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9A2B26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9A2B2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9A2B26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9A2B26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9A2B26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9A2B2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9A2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9A2B26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9A2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9A2B26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9A2B26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9A2B26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9A2B26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9A2B26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9A2B26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9A2B26"/>
    <w:pPr>
      <w:jc w:val="left"/>
    </w:pPr>
  </w:style>
  <w:style w:type="character" w:customStyle="1" w:styleId="10">
    <w:name w:val="10"/>
    <w:basedOn w:val="a0"/>
    <w:rsid w:val="009A2B26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9A2B26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92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926DFE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26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9A2B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9A2B26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9A2B2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9A2B2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9A2B26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9A2B26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9A2B26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9A2B2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9A2B26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9A2B26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9A2B26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9A2B2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9A2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9A2B26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9A2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9A2B26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9A2B26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9A2B26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9A2B26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9A2B26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9A2B26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9A2B26"/>
    <w:pPr>
      <w:jc w:val="left"/>
    </w:pPr>
  </w:style>
  <w:style w:type="character" w:customStyle="1" w:styleId="10">
    <w:name w:val="10"/>
    <w:basedOn w:val="a0"/>
    <w:rsid w:val="009A2B26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9A2B26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92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926DF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2017-07-13T08:25:00Z</dcterms:created>
  <dcterms:modified xsi:type="dcterms:W3CDTF">2017-07-13T08:25:00Z</dcterms:modified>
</cp:coreProperties>
</file>