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中国基本建设优化研究会团体标准立项建议书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094"/>
        <w:gridCol w:w="262"/>
        <w:gridCol w:w="798"/>
        <w:gridCol w:w="1457"/>
        <w:gridCol w:w="335"/>
        <w:gridCol w:w="107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标准名称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制定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英文名称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被修订标准号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立项申请单位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计划起止时间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共同发起单位</w:t>
            </w:r>
          </w:p>
        </w:tc>
        <w:tc>
          <w:tcPr>
            <w:tcW w:w="7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立项的目的、意义或必要性：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申请立项标准项目的提出背景。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目前没有此份标准行业所面临的主要问题。</w:t>
            </w:r>
          </w:p>
          <w:p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标准发布后主要的使用方和预期效益。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适用范围及主要技术内容：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标准的技术内容与适用范围。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国内外标准情况简要说明：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国内外对该技术研究情况简要说明。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项目与国际标准或国外先进标准采用程度的考虑。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与国内相关标准间的关系。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指出是否发现有知识产权的问题，及处理办法。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9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主笔人简介：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姓名、职务、学历、技术职称、业务专长。</w:t>
            </w:r>
          </w:p>
          <w:p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标准化工作经历（标准名称、第几起草人）。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采用的国际标准编号</w:t>
            </w:r>
          </w:p>
        </w:tc>
        <w:tc>
          <w:tcPr>
            <w:tcW w:w="6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bidi="zh-CN"/>
              </w:rPr>
              <w:t>申请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>单位</w:t>
            </w:r>
          </w:p>
          <w:p>
            <w:pPr>
              <w:rPr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7"/>
              <w:jc w:val="center"/>
              <w:rPr>
                <w:rFonts w:ascii="黑体" w:hAnsi="宋体" w:eastAsia="宋体" w:cs="宋体"/>
                <w:kern w:val="0"/>
                <w:sz w:val="24"/>
                <w:szCs w:val="20"/>
                <w:lang w:val="zh-CN" w:bidi="zh-CN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A7A54"/>
    <w:multiLevelType w:val="singleLevel"/>
    <w:tmpl w:val="175A7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0BC406"/>
    <w:multiLevelType w:val="singleLevel"/>
    <w:tmpl w:val="4D0BC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511519"/>
    <w:multiLevelType w:val="singleLevel"/>
    <w:tmpl w:val="575115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GM3MTU2NjU0ZTZlNjVjZWNmNGNiMDRhNWExZGMifQ=="/>
  </w:docVars>
  <w:rsids>
    <w:rsidRoot w:val="00000000"/>
    <w:rsid w:val="77E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2023-03-26T05:40:50Z</dcterms:created>
  <dc:creator>74024</dc:creator>
  <cp:lastModifiedBy>Min</cp:lastModifiedBy>
  <dcterms:modified xsi:type="dcterms:W3CDTF">2023-03-26T05:41:23Z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3F2C8946AB614CD5A3BB3E9150646C2C</vt:lpwstr>
  </property>
</Properties>
</file>