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278" w:rsidRDefault="00A00278" w:rsidP="00A00278">
      <w:pPr>
        <w:tabs>
          <w:tab w:val="left" w:pos="5705"/>
        </w:tabs>
        <w:jc w:val="center"/>
        <w:rPr>
          <w:rFonts w:asciiTheme="majorEastAsia" w:eastAsiaTheme="majorEastAsia" w:hAnsiTheme="majorEastAsia" w:cs="Times New Roman"/>
          <w:b/>
          <w:sz w:val="36"/>
          <w:szCs w:val="36"/>
        </w:rPr>
      </w:pPr>
      <w:r w:rsidRPr="00A00278">
        <w:rPr>
          <w:rFonts w:asciiTheme="majorEastAsia" w:eastAsiaTheme="majorEastAsia" w:hAnsiTheme="majorEastAsia" w:hint="eastAsia"/>
          <w:b/>
          <w:sz w:val="36"/>
          <w:szCs w:val="36"/>
        </w:rPr>
        <w:t>李云开</w:t>
      </w:r>
      <w:r w:rsidRPr="00A00278">
        <w:rPr>
          <w:rFonts w:asciiTheme="majorEastAsia" w:eastAsiaTheme="majorEastAsia" w:hAnsiTheme="majorEastAsia" w:cs="Times New Roman" w:hint="eastAsia"/>
          <w:b/>
          <w:sz w:val="36"/>
          <w:szCs w:val="36"/>
        </w:rPr>
        <w:t>基本情况和创新价值、能力、贡献摘要</w:t>
      </w:r>
    </w:p>
    <w:p w:rsidR="00383C99" w:rsidRDefault="00383C99" w:rsidP="00383C99">
      <w:pPr>
        <w:pStyle w:val="a3"/>
        <w:tabs>
          <w:tab w:val="left" w:pos="5705"/>
        </w:tabs>
        <w:ind w:left="750" w:firstLineChars="0" w:firstLine="0"/>
        <w:rPr>
          <w:rFonts w:asciiTheme="minorEastAsia" w:hAnsiTheme="minorEastAsia"/>
          <w:b/>
          <w:sz w:val="32"/>
          <w:szCs w:val="32"/>
        </w:rPr>
      </w:pPr>
    </w:p>
    <w:p w:rsidR="00A00278" w:rsidRPr="00BE0DC8" w:rsidRDefault="00A00278" w:rsidP="00BE0DC8">
      <w:pPr>
        <w:pStyle w:val="a3"/>
        <w:numPr>
          <w:ilvl w:val="0"/>
          <w:numId w:val="2"/>
        </w:numPr>
        <w:tabs>
          <w:tab w:val="left" w:pos="5705"/>
        </w:tabs>
        <w:spacing w:line="460" w:lineRule="exact"/>
        <w:ind w:left="851" w:firstLineChars="0" w:hanging="851"/>
        <w:rPr>
          <w:rFonts w:ascii="新宋体" w:eastAsia="新宋体" w:hAnsi="新宋体"/>
          <w:b/>
          <w:sz w:val="30"/>
          <w:szCs w:val="30"/>
        </w:rPr>
      </w:pPr>
      <w:r w:rsidRPr="00BE0DC8">
        <w:rPr>
          <w:rFonts w:ascii="新宋体" w:eastAsia="新宋体" w:hAnsi="新宋体" w:hint="eastAsia"/>
          <w:b/>
          <w:sz w:val="30"/>
          <w:szCs w:val="30"/>
        </w:rPr>
        <w:t>基本情况</w:t>
      </w:r>
    </w:p>
    <w:p w:rsidR="000F73ED" w:rsidRDefault="00A00278" w:rsidP="00BE0DC8">
      <w:pPr>
        <w:pStyle w:val="a3"/>
        <w:tabs>
          <w:tab w:val="left" w:pos="5705"/>
        </w:tabs>
        <w:spacing w:line="460" w:lineRule="exact"/>
        <w:ind w:left="750" w:firstLineChars="0" w:firstLine="0"/>
        <w:rPr>
          <w:rFonts w:ascii="新宋体" w:eastAsia="新宋体" w:hAnsi="新宋体"/>
          <w:sz w:val="30"/>
          <w:szCs w:val="30"/>
        </w:rPr>
      </w:pPr>
      <w:r w:rsidRPr="00BE0DC8">
        <w:rPr>
          <w:rFonts w:ascii="新宋体" w:eastAsia="新宋体" w:hAnsi="新宋体" w:hint="eastAsia"/>
          <w:b/>
          <w:sz w:val="30"/>
          <w:szCs w:val="30"/>
        </w:rPr>
        <w:t>李云开，男，</w:t>
      </w:r>
      <w:r w:rsidRPr="00BE0DC8">
        <w:rPr>
          <w:rFonts w:ascii="新宋体" w:eastAsia="新宋体" w:hAnsi="新宋体"/>
          <w:sz w:val="30"/>
          <w:szCs w:val="30"/>
        </w:rPr>
        <w:t>1975</w:t>
      </w:r>
      <w:r w:rsidRPr="00BE0DC8">
        <w:rPr>
          <w:rFonts w:ascii="新宋体" w:eastAsia="新宋体" w:hAnsi="新宋体" w:hint="eastAsia"/>
          <w:sz w:val="30"/>
          <w:szCs w:val="30"/>
        </w:rPr>
        <w:t>年</w:t>
      </w:r>
      <w:r w:rsidRPr="00BE0DC8">
        <w:rPr>
          <w:rFonts w:ascii="新宋体" w:eastAsia="新宋体" w:hAnsi="新宋体"/>
          <w:sz w:val="30"/>
          <w:szCs w:val="30"/>
        </w:rPr>
        <w:t>05</w:t>
      </w:r>
      <w:r w:rsidRPr="00BE0DC8">
        <w:rPr>
          <w:rFonts w:ascii="新宋体" w:eastAsia="新宋体" w:hAnsi="新宋体" w:hint="eastAsia"/>
          <w:sz w:val="30"/>
          <w:szCs w:val="30"/>
        </w:rPr>
        <w:t>月生，</w:t>
      </w:r>
      <w:r w:rsidR="000F73ED">
        <w:rPr>
          <w:rFonts w:ascii="新宋体" w:eastAsia="新宋体" w:hAnsi="新宋体" w:hint="eastAsia"/>
          <w:sz w:val="30"/>
          <w:szCs w:val="30"/>
        </w:rPr>
        <w:t>博士学历，</w:t>
      </w:r>
      <w:r w:rsidRPr="00BE0DC8">
        <w:rPr>
          <w:rFonts w:ascii="新宋体" w:eastAsia="新宋体" w:hAnsi="新宋体"/>
          <w:sz w:val="30"/>
          <w:szCs w:val="30"/>
        </w:rPr>
        <w:t>中国农业大学</w:t>
      </w:r>
    </w:p>
    <w:p w:rsidR="00A00278" w:rsidRPr="000F73ED" w:rsidRDefault="00A00278" w:rsidP="00BE0DC8">
      <w:pPr>
        <w:tabs>
          <w:tab w:val="left" w:pos="5705"/>
        </w:tabs>
        <w:spacing w:line="460" w:lineRule="exact"/>
        <w:rPr>
          <w:rFonts w:ascii="新宋体" w:eastAsia="新宋体" w:hAnsi="新宋体"/>
          <w:sz w:val="30"/>
          <w:szCs w:val="30"/>
        </w:rPr>
      </w:pPr>
      <w:r w:rsidRPr="000F73ED">
        <w:rPr>
          <w:rFonts w:ascii="新宋体" w:eastAsia="新宋体" w:hAnsi="新宋体" w:hint="eastAsia"/>
          <w:sz w:val="30"/>
          <w:szCs w:val="30"/>
        </w:rPr>
        <w:t>教授，</w:t>
      </w:r>
      <w:r w:rsidRPr="00BE0DC8">
        <w:rPr>
          <w:rFonts w:ascii="新宋体" w:eastAsia="新宋体" w:hAnsi="新宋体" w:hint="eastAsia"/>
          <w:sz w:val="30"/>
          <w:szCs w:val="30"/>
        </w:rPr>
        <w:t>现任中国农业大学</w:t>
      </w:r>
      <w:r w:rsidRPr="00BE0DC8">
        <w:rPr>
          <w:rFonts w:ascii="新宋体" w:eastAsia="新宋体" w:hAnsi="新宋体"/>
          <w:sz w:val="30"/>
          <w:szCs w:val="30"/>
        </w:rPr>
        <w:t>院长</w:t>
      </w:r>
      <w:r w:rsidRPr="00BE0DC8">
        <w:rPr>
          <w:rFonts w:ascii="新宋体" w:eastAsia="新宋体" w:hAnsi="新宋体" w:hint="eastAsia"/>
          <w:sz w:val="30"/>
          <w:szCs w:val="30"/>
        </w:rPr>
        <w:t>。</w:t>
      </w:r>
    </w:p>
    <w:p w:rsidR="00A00278" w:rsidRPr="00BE0DC8" w:rsidRDefault="00A00278" w:rsidP="00796590">
      <w:pPr>
        <w:spacing w:afterLines="50" w:line="460" w:lineRule="exact"/>
        <w:rPr>
          <w:rFonts w:ascii="新宋体" w:eastAsia="新宋体" w:hAnsi="新宋体" w:cs="Times New Roman"/>
          <w:b/>
          <w:sz w:val="30"/>
          <w:szCs w:val="30"/>
        </w:rPr>
      </w:pPr>
      <w:r w:rsidRPr="00BE0DC8">
        <w:rPr>
          <w:rFonts w:ascii="新宋体" w:eastAsia="新宋体" w:hAnsi="新宋体" w:cs="Times New Roman" w:hint="eastAsia"/>
          <w:b/>
          <w:sz w:val="30"/>
          <w:szCs w:val="30"/>
        </w:rPr>
        <w:t>二、创新价值、能力、贡献摘要</w:t>
      </w:r>
    </w:p>
    <w:p w:rsidR="00916F53" w:rsidRPr="00BE0DC8" w:rsidRDefault="00A00278" w:rsidP="00BE0DC8">
      <w:pPr>
        <w:pStyle w:val="a4"/>
        <w:spacing w:before="67" w:line="460" w:lineRule="exact"/>
        <w:ind w:left="232" w:right="152" w:firstLine="480"/>
        <w:rPr>
          <w:rFonts w:ascii="新宋体" w:eastAsia="新宋体" w:hAnsi="新宋体"/>
          <w:spacing w:val="-8"/>
          <w:sz w:val="30"/>
          <w:szCs w:val="30"/>
        </w:rPr>
      </w:pPr>
      <w:r w:rsidRPr="00BE0DC8">
        <w:rPr>
          <w:rFonts w:ascii="新宋体" w:eastAsia="新宋体" w:hAnsi="新宋体"/>
          <w:sz w:val="30"/>
          <w:szCs w:val="30"/>
        </w:rPr>
        <w:t xml:space="preserve">滴灌系统是高标准农田等农业基本建设的重要内容之一，灌水器堵塞是制约滴灌系统 快速建设与推广的国际性难题，国外的装备设计与系统优化成果严格保密，且我国水质多 </w:t>
      </w:r>
      <w:r w:rsidRPr="00BE0DC8">
        <w:rPr>
          <w:rFonts w:ascii="新宋体" w:eastAsia="新宋体" w:hAnsi="新宋体"/>
          <w:spacing w:val="-1"/>
          <w:sz w:val="30"/>
          <w:szCs w:val="30"/>
        </w:rPr>
        <w:t xml:space="preserve">元化对系统性能提出更大挑战。申请人围绕高效抗堵塞滴灌系统与装备优化展开深入研究。揭示了灌水器堵塞的诱发、生长及调控机理，创建了灌水器参数化、数字化优化设计方法， </w:t>
      </w:r>
      <w:r w:rsidRPr="00BE0DC8">
        <w:rPr>
          <w:rFonts w:ascii="新宋体" w:eastAsia="新宋体" w:hAnsi="新宋体"/>
          <w:b/>
          <w:spacing w:val="-5"/>
          <w:sz w:val="30"/>
          <w:szCs w:val="30"/>
        </w:rPr>
        <w:t xml:space="preserve">研制了分形流道灌水器等 </w:t>
      </w:r>
      <w:r w:rsidRPr="00BE0DC8">
        <w:rPr>
          <w:rFonts w:ascii="新宋体" w:eastAsia="新宋体" w:hAnsi="新宋体"/>
          <w:b/>
          <w:sz w:val="30"/>
          <w:szCs w:val="30"/>
        </w:rPr>
        <w:t>16</w:t>
      </w:r>
      <w:r w:rsidRPr="00BE0DC8">
        <w:rPr>
          <w:rFonts w:ascii="新宋体" w:eastAsia="新宋体" w:hAnsi="新宋体"/>
          <w:b/>
          <w:spacing w:val="-8"/>
          <w:sz w:val="30"/>
          <w:szCs w:val="30"/>
        </w:rPr>
        <w:t xml:space="preserve"> 种高效装备，打破了高端产品的卡脖子难题。</w:t>
      </w:r>
      <w:r w:rsidRPr="00BE0DC8">
        <w:rPr>
          <w:rFonts w:ascii="新宋体" w:eastAsia="新宋体" w:hAnsi="新宋体"/>
          <w:spacing w:val="-8"/>
          <w:sz w:val="30"/>
          <w:szCs w:val="30"/>
        </w:rPr>
        <w:t>构建了劣质水滴灌系统抗堵塞逐级优化方法，解决了劣质水回用工程建设的灌水器堵塞技术障碍。通过水 肥气精量协同调控和智慧管控，构建了作物绿色高效滴灌系统建设范式。明确了滴灌系统 对区域可持续发展进程的影响机制，优化了滴灌系统适宜的发展区域和规模。</w:t>
      </w:r>
    </w:p>
    <w:p w:rsidR="00916F53" w:rsidRPr="001D6CC0" w:rsidRDefault="00A00278" w:rsidP="00BE0DC8">
      <w:pPr>
        <w:pStyle w:val="a4"/>
        <w:spacing w:before="67" w:line="460" w:lineRule="exact"/>
        <w:ind w:left="232" w:right="152" w:firstLine="480"/>
        <w:rPr>
          <w:rFonts w:ascii="新宋体" w:eastAsia="新宋体" w:hAnsi="新宋体"/>
          <w:spacing w:val="-8"/>
          <w:sz w:val="30"/>
          <w:szCs w:val="30"/>
        </w:rPr>
      </w:pPr>
      <w:r w:rsidRPr="001D6CC0">
        <w:rPr>
          <w:rFonts w:ascii="新宋体" w:eastAsia="新宋体" w:hAnsi="新宋体"/>
          <w:spacing w:val="-8"/>
          <w:sz w:val="30"/>
          <w:szCs w:val="30"/>
        </w:rPr>
        <w:t>研究成果</w:t>
      </w:r>
      <w:r w:rsidR="00916F53" w:rsidRPr="001D6CC0">
        <w:rPr>
          <w:rFonts w:ascii="新宋体" w:eastAsia="新宋体" w:hAnsi="新宋体" w:hint="eastAsia"/>
          <w:spacing w:val="-8"/>
          <w:sz w:val="30"/>
          <w:szCs w:val="30"/>
        </w:rPr>
        <w:t>如下：</w:t>
      </w:r>
    </w:p>
    <w:p w:rsidR="00A00278" w:rsidRPr="00BE0DC8" w:rsidRDefault="00A00278" w:rsidP="00BE0DC8">
      <w:pPr>
        <w:pStyle w:val="a4"/>
        <w:spacing w:before="67" w:line="460" w:lineRule="exact"/>
        <w:ind w:left="232" w:right="152" w:firstLine="480"/>
        <w:rPr>
          <w:rFonts w:ascii="新宋体" w:eastAsia="新宋体" w:hAnsi="新宋体"/>
          <w:sz w:val="30"/>
          <w:szCs w:val="30"/>
        </w:rPr>
      </w:pPr>
      <w:r w:rsidRPr="00BE0DC8">
        <w:rPr>
          <w:rFonts w:ascii="新宋体" w:eastAsia="新宋体" w:hAnsi="新宋体"/>
          <w:spacing w:val="-8"/>
          <w:sz w:val="30"/>
          <w:szCs w:val="30"/>
        </w:rPr>
        <w:t>以第一或通讯作者在《Nature</w:t>
      </w:r>
      <w:r w:rsidRPr="00BE0DC8">
        <w:rPr>
          <w:rFonts w:ascii="新宋体" w:eastAsia="新宋体" w:hAnsi="新宋体"/>
          <w:spacing w:val="-13"/>
          <w:sz w:val="30"/>
          <w:szCs w:val="30"/>
        </w:rPr>
        <w:t xml:space="preserve">》等期刊发表的论文被 </w:t>
      </w:r>
      <w:r w:rsidRPr="00BE0DC8">
        <w:rPr>
          <w:rFonts w:ascii="新宋体" w:eastAsia="新宋体" w:hAnsi="新宋体"/>
          <w:sz w:val="30"/>
          <w:szCs w:val="30"/>
        </w:rPr>
        <w:t>SCI</w:t>
      </w:r>
      <w:r w:rsidRPr="00BE0DC8">
        <w:rPr>
          <w:rFonts w:ascii="新宋体" w:eastAsia="新宋体" w:hAnsi="新宋体"/>
          <w:spacing w:val="-30"/>
          <w:sz w:val="30"/>
          <w:szCs w:val="30"/>
        </w:rPr>
        <w:t xml:space="preserve"> 收录 </w:t>
      </w:r>
      <w:r w:rsidRPr="00BE0DC8">
        <w:rPr>
          <w:rFonts w:ascii="新宋体" w:eastAsia="新宋体" w:hAnsi="新宋体"/>
          <w:sz w:val="30"/>
          <w:szCs w:val="30"/>
        </w:rPr>
        <w:t>112</w:t>
      </w:r>
      <w:r w:rsidRPr="00BE0DC8">
        <w:rPr>
          <w:rFonts w:ascii="新宋体" w:eastAsia="新宋体" w:hAnsi="新宋体"/>
          <w:spacing w:val="-16"/>
          <w:sz w:val="30"/>
          <w:szCs w:val="30"/>
        </w:rPr>
        <w:t xml:space="preserve"> 篇，出版专著 </w:t>
      </w:r>
      <w:r w:rsidRPr="00BE0DC8">
        <w:rPr>
          <w:rFonts w:ascii="新宋体" w:eastAsia="新宋体" w:hAnsi="新宋体"/>
          <w:sz w:val="30"/>
          <w:szCs w:val="30"/>
        </w:rPr>
        <w:t>3</w:t>
      </w:r>
      <w:r w:rsidRPr="00BE0DC8">
        <w:rPr>
          <w:rFonts w:ascii="新宋体" w:eastAsia="新宋体" w:hAnsi="新宋体"/>
          <w:spacing w:val="-12"/>
          <w:sz w:val="30"/>
          <w:szCs w:val="30"/>
        </w:rPr>
        <w:t xml:space="preserve"> 部。以第</w:t>
      </w:r>
      <w:r w:rsidRPr="00BE0DC8">
        <w:rPr>
          <w:rFonts w:ascii="新宋体" w:eastAsia="新宋体" w:hAnsi="新宋体"/>
          <w:spacing w:val="-16"/>
          <w:sz w:val="30"/>
          <w:szCs w:val="30"/>
        </w:rPr>
        <w:t xml:space="preserve">一发明人授权美国发明专利 </w:t>
      </w:r>
      <w:r w:rsidRPr="00BE0DC8">
        <w:rPr>
          <w:rFonts w:ascii="新宋体" w:eastAsia="新宋体" w:hAnsi="新宋体"/>
          <w:sz w:val="30"/>
          <w:szCs w:val="30"/>
        </w:rPr>
        <w:t>2</w:t>
      </w:r>
      <w:r w:rsidRPr="00BE0DC8">
        <w:rPr>
          <w:rFonts w:ascii="新宋体" w:eastAsia="新宋体" w:hAnsi="新宋体"/>
          <w:spacing w:val="-14"/>
          <w:sz w:val="30"/>
          <w:szCs w:val="30"/>
        </w:rPr>
        <w:t xml:space="preserve"> 项、中国发明专利 </w:t>
      </w:r>
      <w:r w:rsidRPr="00BE0DC8">
        <w:rPr>
          <w:rFonts w:ascii="新宋体" w:eastAsia="新宋体" w:hAnsi="新宋体"/>
          <w:sz w:val="30"/>
          <w:szCs w:val="30"/>
        </w:rPr>
        <w:t>53</w:t>
      </w:r>
      <w:r w:rsidRPr="00BE0DC8">
        <w:rPr>
          <w:rFonts w:ascii="新宋体" w:eastAsia="新宋体" w:hAnsi="新宋体"/>
          <w:spacing w:val="-8"/>
          <w:sz w:val="30"/>
          <w:szCs w:val="30"/>
        </w:rPr>
        <w:t xml:space="preserve"> 项。入选教育部长江学者奖励计划特聘</w:t>
      </w:r>
      <w:r w:rsidRPr="00BE0DC8">
        <w:rPr>
          <w:rFonts w:ascii="新宋体" w:eastAsia="新宋体" w:hAnsi="新宋体"/>
          <w:spacing w:val="-10"/>
          <w:sz w:val="30"/>
          <w:szCs w:val="30"/>
        </w:rPr>
        <w:t xml:space="preserve">教授、爱思唯尔中国高被引学者。获国家科技进步二等奖 </w:t>
      </w:r>
      <w:r w:rsidRPr="00BE0DC8">
        <w:rPr>
          <w:rFonts w:ascii="新宋体" w:eastAsia="新宋体" w:hAnsi="新宋体"/>
          <w:sz w:val="30"/>
          <w:szCs w:val="30"/>
        </w:rPr>
        <w:t>1</w:t>
      </w:r>
      <w:r w:rsidRPr="00BE0DC8">
        <w:rPr>
          <w:rFonts w:ascii="新宋体" w:eastAsia="新宋体" w:hAnsi="新宋体"/>
          <w:spacing w:val="-14"/>
          <w:sz w:val="30"/>
          <w:szCs w:val="30"/>
        </w:rPr>
        <w:t xml:space="preserve"> 项、省部级一等奖 </w:t>
      </w:r>
      <w:r w:rsidRPr="00BE0DC8">
        <w:rPr>
          <w:rFonts w:ascii="新宋体" w:eastAsia="新宋体" w:hAnsi="新宋体"/>
          <w:sz w:val="30"/>
          <w:szCs w:val="30"/>
        </w:rPr>
        <w:t>6</w:t>
      </w:r>
      <w:r w:rsidRPr="00BE0DC8">
        <w:rPr>
          <w:rFonts w:ascii="新宋体" w:eastAsia="新宋体" w:hAnsi="新宋体"/>
          <w:spacing w:val="-12"/>
          <w:sz w:val="30"/>
          <w:szCs w:val="30"/>
        </w:rPr>
        <w:t xml:space="preserve"> 项。研究成果有力地推动了高标准农田建设理论与技术的自主创新和整体进步，完善了我国滴灌标 准体系，为滴灌系统规模化建设与推广提供了科技支撑。</w:t>
      </w:r>
    </w:p>
    <w:p w:rsidR="004358AB" w:rsidRPr="00BE0DC8" w:rsidRDefault="004358AB" w:rsidP="00BE0DC8">
      <w:pPr>
        <w:spacing w:line="460" w:lineRule="exact"/>
        <w:rPr>
          <w:rFonts w:ascii="新宋体" w:eastAsia="新宋体" w:hAnsi="新宋体"/>
          <w:sz w:val="30"/>
          <w:szCs w:val="30"/>
        </w:rPr>
      </w:pPr>
    </w:p>
    <w:sectPr w:rsidR="004358AB" w:rsidRPr="00BE0DC8"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17C" w:rsidRDefault="0069017C" w:rsidP="00BE0DC8">
      <w:r>
        <w:separator/>
      </w:r>
    </w:p>
  </w:endnote>
  <w:endnote w:type="continuationSeparator" w:id="0">
    <w:p w:rsidR="0069017C" w:rsidRDefault="0069017C" w:rsidP="00BE0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17C" w:rsidRDefault="0069017C" w:rsidP="00BE0DC8">
      <w:r>
        <w:separator/>
      </w:r>
    </w:p>
  </w:footnote>
  <w:footnote w:type="continuationSeparator" w:id="0">
    <w:p w:rsidR="0069017C" w:rsidRDefault="0069017C" w:rsidP="00BE0D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2EA1"/>
    <w:multiLevelType w:val="hybridMultilevel"/>
    <w:tmpl w:val="3B6881B8"/>
    <w:lvl w:ilvl="0" w:tplc="B5644832">
      <w:start w:val="1"/>
      <w:numFmt w:val="japaneseCounting"/>
      <w:lvlText w:val="%1、"/>
      <w:lvlJc w:val="left"/>
      <w:pPr>
        <w:ind w:left="1470"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1">
    <w:nsid w:val="13FA0EEF"/>
    <w:multiLevelType w:val="hybridMultilevel"/>
    <w:tmpl w:val="90CAFCDE"/>
    <w:lvl w:ilvl="0" w:tplc="F294CC56">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0242"/>
  </w:hdrShapeDefaults>
  <w:footnotePr>
    <w:footnote w:id="-1"/>
    <w:footnote w:id="0"/>
  </w:footnotePr>
  <w:endnotePr>
    <w:endnote w:id="-1"/>
    <w:endnote w:id="0"/>
  </w:endnotePr>
  <w:compat>
    <w:useFELayout/>
  </w:compat>
  <w:rsids>
    <w:rsidRoot w:val="00A00278"/>
    <w:rsid w:val="000F73ED"/>
    <w:rsid w:val="001D6CC0"/>
    <w:rsid w:val="00260DF6"/>
    <w:rsid w:val="00323B43"/>
    <w:rsid w:val="00383C99"/>
    <w:rsid w:val="003D37D8"/>
    <w:rsid w:val="004172F6"/>
    <w:rsid w:val="004358AB"/>
    <w:rsid w:val="0045024D"/>
    <w:rsid w:val="0069017C"/>
    <w:rsid w:val="006E229F"/>
    <w:rsid w:val="006F58AC"/>
    <w:rsid w:val="00796590"/>
    <w:rsid w:val="008B7726"/>
    <w:rsid w:val="008F5E72"/>
    <w:rsid w:val="00916F53"/>
    <w:rsid w:val="00A00278"/>
    <w:rsid w:val="00BE0DC8"/>
    <w:rsid w:val="00F315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278"/>
    <w:pPr>
      <w:widowControl w:val="0"/>
      <w:spacing w:after="0" w:line="240" w:lineRule="auto"/>
      <w:jc w:val="both"/>
    </w:pPr>
    <w:rPr>
      <w:rFonts w:eastAsiaTheme="minor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278"/>
    <w:pPr>
      <w:ind w:firstLineChars="200" w:firstLine="420"/>
    </w:pPr>
  </w:style>
  <w:style w:type="paragraph" w:styleId="a4">
    <w:name w:val="Body Text"/>
    <w:basedOn w:val="a"/>
    <w:link w:val="Char"/>
    <w:uiPriority w:val="1"/>
    <w:qFormat/>
    <w:rsid w:val="00A00278"/>
    <w:pPr>
      <w:autoSpaceDE w:val="0"/>
      <w:autoSpaceDN w:val="0"/>
      <w:jc w:val="left"/>
    </w:pPr>
    <w:rPr>
      <w:rFonts w:ascii="仿宋" w:eastAsia="仿宋" w:hAnsi="仿宋" w:cs="仿宋"/>
      <w:kern w:val="0"/>
      <w:sz w:val="24"/>
      <w:szCs w:val="24"/>
    </w:rPr>
  </w:style>
  <w:style w:type="character" w:customStyle="1" w:styleId="Char">
    <w:name w:val="正文文本 Char"/>
    <w:basedOn w:val="a0"/>
    <w:link w:val="a4"/>
    <w:uiPriority w:val="1"/>
    <w:rsid w:val="00A00278"/>
    <w:rPr>
      <w:rFonts w:ascii="仿宋" w:eastAsia="仿宋" w:hAnsi="仿宋" w:cs="仿宋"/>
      <w:sz w:val="24"/>
      <w:szCs w:val="24"/>
    </w:rPr>
  </w:style>
  <w:style w:type="paragraph" w:styleId="a5">
    <w:name w:val="header"/>
    <w:basedOn w:val="a"/>
    <w:link w:val="Char0"/>
    <w:uiPriority w:val="99"/>
    <w:semiHidden/>
    <w:unhideWhenUsed/>
    <w:rsid w:val="00BE0D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E0DC8"/>
    <w:rPr>
      <w:rFonts w:eastAsiaTheme="minorEastAsia"/>
      <w:kern w:val="2"/>
      <w:sz w:val="18"/>
      <w:szCs w:val="18"/>
    </w:rPr>
  </w:style>
  <w:style w:type="paragraph" w:styleId="a6">
    <w:name w:val="footer"/>
    <w:basedOn w:val="a"/>
    <w:link w:val="Char1"/>
    <w:uiPriority w:val="99"/>
    <w:semiHidden/>
    <w:unhideWhenUsed/>
    <w:rsid w:val="00BE0DC8"/>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E0DC8"/>
    <w:rPr>
      <w:rFonts w:eastAsiaTheme="minorEastAsia"/>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cp:revision>
  <dcterms:created xsi:type="dcterms:W3CDTF">2023-04-27T10:35:00Z</dcterms:created>
  <dcterms:modified xsi:type="dcterms:W3CDTF">2023-04-27T11:50:00Z</dcterms:modified>
</cp:coreProperties>
</file>