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B3EF4" w:rsidP="006B3EF4">
      <w:pPr>
        <w:jc w:val="center"/>
        <w:rPr>
          <w:rFonts w:asciiTheme="minorEastAsia" w:eastAsiaTheme="minorEastAsia" w:hAnsiTheme="minorEastAsia" w:cs="Times New Roman" w:hint="eastAsia"/>
          <w:b/>
          <w:sz w:val="36"/>
          <w:szCs w:val="36"/>
        </w:rPr>
      </w:pPr>
      <w:r w:rsidRPr="006B3EF4">
        <w:rPr>
          <w:rFonts w:ascii="宋体" w:eastAsia="宋体" w:hAnsi="宋体" w:cs="Times New Roman" w:hint="eastAsia"/>
          <w:b/>
          <w:sz w:val="36"/>
          <w:szCs w:val="36"/>
        </w:rPr>
        <w:t>刘占杰</w:t>
      </w:r>
      <w:r w:rsidRPr="006B3EF4">
        <w:rPr>
          <w:rFonts w:asciiTheme="minorEastAsia" w:eastAsiaTheme="minorEastAsia" w:hAnsiTheme="minorEastAsia" w:cs="Times New Roman" w:hint="eastAsia"/>
          <w:b/>
          <w:sz w:val="36"/>
          <w:szCs w:val="36"/>
        </w:rPr>
        <w:t>基本情况和创新价值、能力、贡献摘要</w:t>
      </w:r>
    </w:p>
    <w:p w:rsidR="004D36A7" w:rsidRDefault="004D36A7" w:rsidP="006B3EF4">
      <w:pPr>
        <w:jc w:val="center"/>
        <w:rPr>
          <w:rFonts w:asciiTheme="minorEastAsia" w:eastAsiaTheme="minorEastAsia" w:hAnsiTheme="minorEastAsia" w:cs="Times New Roman" w:hint="eastAsia"/>
          <w:b/>
          <w:sz w:val="36"/>
          <w:szCs w:val="36"/>
        </w:rPr>
      </w:pPr>
    </w:p>
    <w:p w:rsidR="006B3EF4" w:rsidRPr="008E23CB" w:rsidRDefault="006B3EF4" w:rsidP="008E23CB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新宋体" w:eastAsia="新宋体" w:hAnsi="新宋体" w:cs="Times New Roman" w:hint="eastAsia"/>
          <w:b/>
          <w:sz w:val="30"/>
          <w:szCs w:val="30"/>
        </w:rPr>
      </w:pPr>
      <w:r w:rsidRPr="008E23CB">
        <w:rPr>
          <w:rFonts w:ascii="新宋体" w:eastAsia="新宋体" w:hAnsi="新宋体" w:cs="Times New Roman" w:hint="eastAsia"/>
          <w:b/>
          <w:sz w:val="30"/>
          <w:szCs w:val="30"/>
        </w:rPr>
        <w:t>基本情况</w:t>
      </w:r>
    </w:p>
    <w:p w:rsidR="00E407BB" w:rsidRDefault="006B3EF4" w:rsidP="008E23CB">
      <w:pPr>
        <w:pStyle w:val="a3"/>
        <w:spacing w:line="460" w:lineRule="exact"/>
        <w:ind w:left="750" w:firstLineChars="0" w:firstLine="0"/>
        <w:rPr>
          <w:rFonts w:ascii="新宋体" w:eastAsia="新宋体" w:hAnsi="新宋体" w:hint="eastAsia"/>
          <w:sz w:val="30"/>
          <w:szCs w:val="30"/>
        </w:rPr>
      </w:pPr>
      <w:r w:rsidRPr="008E23CB">
        <w:rPr>
          <w:rFonts w:ascii="新宋体" w:eastAsia="新宋体" w:hAnsi="新宋体" w:hint="eastAsia"/>
          <w:sz w:val="30"/>
          <w:szCs w:val="30"/>
        </w:rPr>
        <w:t>刘占杰，男，</w:t>
      </w:r>
      <w:r w:rsidRPr="008E23CB">
        <w:rPr>
          <w:rFonts w:ascii="新宋体" w:eastAsia="新宋体" w:hAnsi="新宋体" w:cs="Times New Roman"/>
          <w:sz w:val="30"/>
          <w:szCs w:val="30"/>
        </w:rPr>
        <w:t>1970</w:t>
      </w:r>
      <w:r w:rsidRPr="008E23CB">
        <w:rPr>
          <w:rFonts w:ascii="新宋体" w:eastAsia="新宋体" w:hAnsi="新宋体" w:hint="eastAsia"/>
          <w:sz w:val="30"/>
          <w:szCs w:val="30"/>
        </w:rPr>
        <w:t>年</w:t>
      </w:r>
      <w:r w:rsidRPr="008E23CB">
        <w:rPr>
          <w:rFonts w:ascii="新宋体" w:eastAsia="新宋体" w:hAnsi="新宋体" w:cs="Times New Roman"/>
          <w:sz w:val="30"/>
          <w:szCs w:val="30"/>
        </w:rPr>
        <w:t>7</w:t>
      </w:r>
      <w:r w:rsidRPr="008E23CB">
        <w:rPr>
          <w:rFonts w:ascii="新宋体" w:eastAsia="新宋体" w:hAnsi="新宋体" w:hint="eastAsia"/>
          <w:sz w:val="30"/>
          <w:szCs w:val="30"/>
        </w:rPr>
        <w:t>月生，</w:t>
      </w:r>
      <w:r w:rsidRPr="008E23CB">
        <w:rPr>
          <w:rFonts w:ascii="新宋体" w:eastAsia="新宋体" w:hAnsi="新宋体" w:cs="Times New Roman" w:hint="eastAsia"/>
          <w:sz w:val="30"/>
          <w:szCs w:val="30"/>
          <w:lang/>
        </w:rPr>
        <w:t>工程技术应用研究员</w:t>
      </w:r>
      <w:r w:rsidRPr="008E23CB">
        <w:rPr>
          <w:rFonts w:ascii="新宋体" w:eastAsia="新宋体" w:hAnsi="新宋体" w:hint="eastAsia"/>
          <w:sz w:val="30"/>
          <w:szCs w:val="30"/>
        </w:rPr>
        <w:t>，</w:t>
      </w:r>
    </w:p>
    <w:p w:rsidR="006B3EF4" w:rsidRPr="008E23CB" w:rsidRDefault="00E407BB" w:rsidP="008E23CB">
      <w:pPr>
        <w:spacing w:line="460" w:lineRule="exact"/>
        <w:rPr>
          <w:rFonts w:ascii="新宋体" w:eastAsia="新宋体" w:hAnsi="新宋体" w:hint="eastAsia"/>
          <w:sz w:val="30"/>
          <w:szCs w:val="30"/>
        </w:rPr>
      </w:pPr>
      <w:r w:rsidRPr="00E407BB">
        <w:rPr>
          <w:rFonts w:ascii="新宋体" w:eastAsia="新宋体" w:hAnsi="新宋体" w:hint="eastAsia"/>
          <w:sz w:val="30"/>
          <w:szCs w:val="30"/>
        </w:rPr>
        <w:t>博士学历</w:t>
      </w:r>
      <w:r>
        <w:rPr>
          <w:rFonts w:ascii="新宋体" w:eastAsia="新宋体" w:hAnsi="新宋体" w:hint="eastAsia"/>
          <w:sz w:val="30"/>
          <w:szCs w:val="30"/>
        </w:rPr>
        <w:t>，</w:t>
      </w:r>
      <w:r w:rsidR="006B3EF4" w:rsidRPr="008E23CB">
        <w:rPr>
          <w:rFonts w:ascii="新宋体" w:eastAsia="新宋体" w:hAnsi="新宋体" w:hint="eastAsia"/>
          <w:sz w:val="30"/>
          <w:szCs w:val="30"/>
        </w:rPr>
        <w:t>现任</w:t>
      </w:r>
      <w:r w:rsidR="006B3EF4" w:rsidRPr="008E23CB">
        <w:rPr>
          <w:rFonts w:ascii="新宋体" w:eastAsia="新宋体" w:hAnsi="新宋体" w:cs="Times New Roman" w:hint="eastAsia"/>
          <w:sz w:val="30"/>
          <w:szCs w:val="30"/>
          <w:lang/>
        </w:rPr>
        <w:t>青岛海尔生物医疗股份有限公司</w:t>
      </w:r>
      <w:r w:rsidR="006B3EF4" w:rsidRPr="008E23CB">
        <w:rPr>
          <w:rFonts w:ascii="新宋体" w:eastAsia="新宋体" w:hAnsi="新宋体" w:hint="eastAsia"/>
          <w:sz w:val="30"/>
          <w:szCs w:val="30"/>
        </w:rPr>
        <w:t>总经理</w:t>
      </w:r>
      <w:r>
        <w:rPr>
          <w:rFonts w:ascii="新宋体" w:eastAsia="新宋体" w:hAnsi="新宋体" w:hint="eastAsia"/>
          <w:sz w:val="30"/>
          <w:szCs w:val="30"/>
        </w:rPr>
        <w:t>。</w:t>
      </w:r>
    </w:p>
    <w:p w:rsidR="006B3EF4" w:rsidRPr="008E23CB" w:rsidRDefault="006B3EF4" w:rsidP="008E23CB">
      <w:pPr>
        <w:spacing w:afterLines="50" w:line="460" w:lineRule="exact"/>
        <w:rPr>
          <w:rFonts w:ascii="新宋体" w:eastAsia="新宋体" w:hAnsi="新宋体" w:cs="Times New Roman"/>
          <w:b/>
          <w:sz w:val="30"/>
          <w:szCs w:val="30"/>
        </w:rPr>
      </w:pPr>
      <w:r w:rsidRPr="008E23CB">
        <w:rPr>
          <w:rFonts w:ascii="新宋体" w:eastAsia="新宋体" w:hAnsi="新宋体" w:hint="eastAsia"/>
          <w:b/>
          <w:sz w:val="30"/>
          <w:szCs w:val="30"/>
        </w:rPr>
        <w:t>二、</w:t>
      </w:r>
      <w:r w:rsidRPr="008E23CB">
        <w:rPr>
          <w:rFonts w:ascii="新宋体" w:eastAsia="新宋体" w:hAnsi="新宋体" w:cs="Times New Roman" w:hint="eastAsia"/>
          <w:b/>
          <w:sz w:val="30"/>
          <w:szCs w:val="30"/>
        </w:rPr>
        <w:t>创新价值、能力、贡献摘要</w:t>
      </w:r>
    </w:p>
    <w:p w:rsidR="006B3EF4" w:rsidRPr="008E23CB" w:rsidRDefault="006B3EF4" w:rsidP="008E23CB">
      <w:pPr>
        <w:spacing w:line="460" w:lineRule="exact"/>
        <w:ind w:firstLineChars="147" w:firstLine="443"/>
        <w:rPr>
          <w:rFonts w:ascii="新宋体" w:eastAsia="新宋体" w:hAnsi="新宋体" w:cs="Times New Roman" w:hint="eastAsia"/>
          <w:spacing w:val="2"/>
          <w:sz w:val="30"/>
          <w:szCs w:val="30"/>
        </w:rPr>
      </w:pPr>
      <w:r w:rsidRPr="008E23CB">
        <w:rPr>
          <w:rFonts w:ascii="新宋体" w:eastAsia="新宋体" w:hAnsi="新宋体" w:hint="eastAsia"/>
          <w:b/>
          <w:sz w:val="30"/>
          <w:szCs w:val="30"/>
        </w:rPr>
        <w:t xml:space="preserve"> </w:t>
      </w:r>
      <w:r w:rsidRPr="008E23CB">
        <w:rPr>
          <w:rFonts w:ascii="新宋体" w:eastAsia="新宋体" w:hAnsi="新宋体" w:cs="Times New Roman"/>
          <w:spacing w:val="2"/>
          <w:sz w:val="30"/>
          <w:szCs w:val="30"/>
        </w:rPr>
        <w:t>刘占杰同志</w:t>
      </w:r>
      <w:r w:rsidRPr="008E23CB">
        <w:rPr>
          <w:rFonts w:ascii="新宋体" w:eastAsia="新宋体" w:hAnsi="新宋体" w:cs="Times New Roman" w:hint="eastAsia"/>
          <w:spacing w:val="2"/>
          <w:sz w:val="30"/>
          <w:szCs w:val="30"/>
        </w:rPr>
        <w:t>积极</w:t>
      </w:r>
      <w:r w:rsidRPr="008E23CB">
        <w:rPr>
          <w:rFonts w:ascii="新宋体" w:eastAsia="新宋体" w:hAnsi="新宋体" w:cs="Times New Roman"/>
          <w:spacing w:val="2"/>
          <w:sz w:val="30"/>
          <w:szCs w:val="30"/>
        </w:rPr>
        <w:t>发挥</w:t>
      </w:r>
      <w:r w:rsidRPr="008E23CB">
        <w:rPr>
          <w:rFonts w:ascii="新宋体" w:eastAsia="新宋体" w:hAnsi="新宋体" w:cs="Times New Roman" w:hint="eastAsia"/>
          <w:spacing w:val="2"/>
          <w:sz w:val="30"/>
          <w:szCs w:val="30"/>
        </w:rPr>
        <w:t>创新创业精神和</w:t>
      </w:r>
      <w:r w:rsidRPr="008E23CB">
        <w:rPr>
          <w:rFonts w:ascii="新宋体" w:eastAsia="新宋体" w:hAnsi="新宋体" w:cs="Times New Roman"/>
          <w:spacing w:val="2"/>
          <w:sz w:val="30"/>
          <w:szCs w:val="30"/>
        </w:rPr>
        <w:t>科技引领作用，</w:t>
      </w:r>
      <w:r w:rsidRPr="008E23CB">
        <w:rPr>
          <w:rFonts w:ascii="新宋体" w:eastAsia="新宋体" w:hAnsi="新宋体" w:cs="Times New Roman" w:hint="eastAsia"/>
          <w:spacing w:val="2"/>
          <w:sz w:val="30"/>
          <w:szCs w:val="30"/>
        </w:rPr>
        <w:t>推动科技经济深度融合，</w:t>
      </w:r>
      <w:r w:rsidRPr="008E23CB">
        <w:rPr>
          <w:rFonts w:ascii="新宋体" w:eastAsia="新宋体" w:hAnsi="新宋体" w:cs="Times New Roman"/>
          <w:spacing w:val="2"/>
          <w:sz w:val="30"/>
          <w:szCs w:val="30"/>
        </w:rPr>
        <w:t>带领团队打破国外技术垄断，实现超低温冰箱国产替代并出口至世界130余个国家；全球首创物联网血液安全和疫苗安全解决方案，助力健康中国，并进入“一带一路”沿线78个国家和地区；带领企业2019年成为青岛首家科创板上市公司，打造出全球超低温及生物安全产业高地，树立起高技术产业国内、国际双循环的国家级标杆和世界级品牌。</w:t>
      </w:r>
    </w:p>
    <w:p w:rsidR="006B3EF4" w:rsidRPr="008E23CB" w:rsidRDefault="006B3EF4" w:rsidP="008E23CB">
      <w:pPr>
        <w:spacing w:line="460" w:lineRule="exact"/>
        <w:ind w:firstLineChars="200" w:firstLine="604"/>
        <w:rPr>
          <w:rFonts w:ascii="新宋体" w:eastAsia="新宋体" w:hAnsi="新宋体" w:cs="Times New Roman"/>
          <w:spacing w:val="2"/>
          <w:sz w:val="30"/>
          <w:szCs w:val="30"/>
        </w:rPr>
      </w:pPr>
      <w:r w:rsidRPr="008E23CB">
        <w:rPr>
          <w:rFonts w:ascii="新宋体" w:eastAsia="新宋体" w:hAnsi="新宋体" w:cs="Times New Roman"/>
          <w:spacing w:val="2"/>
          <w:sz w:val="30"/>
          <w:szCs w:val="30"/>
        </w:rPr>
        <w:t>带领团队攻克超低温存储等卡脖子技术，助力中华骨髓库等12个国家级平台建设；助力中国科考队潜深海、探南极；自主研发航天冰箱并十入太空，推动航天强国，使中国成为世界第三个独立掌握航天冰箱技术的国家；攻克主动式航空温控集装箱关键技术短板，实现中国乃至亚太零的突破；创新医疗数字化新模式，血液安全管理方案服务北京冬奥等重大活动，疫苗安全接种方案助力国家疫苗法落地；响应国家双碳战略，攻克太阳能直驱制冷低碳技术，系列产品被世界卫生组织和联合国儿童基金会等列为全球首选推荐。</w:t>
      </w:r>
    </w:p>
    <w:p w:rsidR="006B3EF4" w:rsidRPr="006B3EF4" w:rsidRDefault="006B3EF4" w:rsidP="008E23CB">
      <w:pPr>
        <w:spacing w:line="460" w:lineRule="exact"/>
        <w:ind w:firstLineChars="200" w:firstLine="604"/>
        <w:rPr>
          <w:rFonts w:ascii="新宋体" w:eastAsia="新宋体" w:hAnsi="新宋体"/>
          <w:b/>
          <w:sz w:val="32"/>
          <w:szCs w:val="32"/>
        </w:rPr>
      </w:pPr>
      <w:r w:rsidRPr="008E23CB">
        <w:rPr>
          <w:rFonts w:ascii="新宋体" w:eastAsia="新宋体" w:hAnsi="新宋体" w:cs="Times New Roman" w:hint="eastAsia"/>
          <w:spacing w:val="2"/>
          <w:sz w:val="30"/>
          <w:szCs w:val="30"/>
        </w:rPr>
        <w:t>大力推进科技成果转化，</w:t>
      </w:r>
      <w:r w:rsidRPr="008E23CB">
        <w:rPr>
          <w:rFonts w:ascii="新宋体" w:eastAsia="新宋体" w:hAnsi="新宋体" w:cs="Times New Roman"/>
          <w:spacing w:val="2"/>
          <w:sz w:val="30"/>
          <w:szCs w:val="30"/>
        </w:rPr>
        <w:t>牵头建立国家企业技术中心、博士后科研工作站等10余个创新平台，引进海内外技术人才近千人，实现经济效益超百亿，企业获评中国工业大奖、国家制造业单项冠军、国家级试点示范等荣誉50余项。</w:t>
      </w:r>
    </w:p>
    <w:sectPr w:rsidR="006B3EF4" w:rsidRPr="006B3EF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851"/>
    <w:multiLevelType w:val="hybridMultilevel"/>
    <w:tmpl w:val="5D24A51A"/>
    <w:lvl w:ilvl="0" w:tplc="B066A4F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B3EF4"/>
    <w:rsid w:val="00260DF6"/>
    <w:rsid w:val="00323B43"/>
    <w:rsid w:val="00372979"/>
    <w:rsid w:val="003D37D8"/>
    <w:rsid w:val="004358AB"/>
    <w:rsid w:val="004D36A7"/>
    <w:rsid w:val="006B3EF4"/>
    <w:rsid w:val="006E229F"/>
    <w:rsid w:val="008B7726"/>
    <w:rsid w:val="008E23CB"/>
    <w:rsid w:val="00E4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2023-04-27T10:58:00Z</dcterms:created>
  <dcterms:modified xsi:type="dcterms:W3CDTF">2023-04-27T11:10:00Z</dcterms:modified>
</cp:coreProperties>
</file>