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C5102" w14:textId="77777777" w:rsidR="0045547B" w:rsidRPr="0045547B" w:rsidRDefault="0045547B" w:rsidP="0045547B">
      <w:pPr>
        <w:rPr>
          <w:rFonts w:ascii="宋体" w:eastAsia="宋体" w:hAnsi="宋体" w:cs="Times New Roman"/>
          <w:b/>
        </w:rPr>
      </w:pPr>
      <w:proofErr w:type="gramStart"/>
      <w:r w:rsidRPr="0045547B">
        <w:rPr>
          <w:rFonts w:ascii="宋体" w:eastAsia="宋体" w:hAnsi="宋体" w:cs="Times New Roman" w:hint="eastAsia"/>
          <w:b/>
        </w:rPr>
        <w:t>京金生态</w:t>
      </w:r>
      <w:proofErr w:type="gramEnd"/>
      <w:r w:rsidRPr="0045547B">
        <w:rPr>
          <w:rFonts w:ascii="宋体" w:eastAsia="宋体" w:hAnsi="宋体" w:cs="Times New Roman" w:hint="eastAsia"/>
          <w:b/>
        </w:rPr>
        <w:t>科技废轮胎热解项目开展环评</w:t>
      </w:r>
      <w:r w:rsidRPr="0045547B">
        <w:rPr>
          <w:rFonts w:ascii="宋体" w:eastAsia="宋体" w:hAnsi="宋体" w:cs="Times New Roman" w:hint="eastAsia"/>
        </w:rPr>
        <w:t>公示</w:t>
      </w:r>
    </w:p>
    <w:p w14:paraId="727C8075" w14:textId="77777777" w:rsidR="0045547B" w:rsidRPr="0045547B" w:rsidRDefault="0045547B" w:rsidP="0045547B">
      <w:pPr>
        <w:rPr>
          <w:rFonts w:ascii="宋体" w:eastAsia="宋体" w:hAnsi="宋体" w:cs="Times New Roman"/>
        </w:rPr>
      </w:pPr>
      <w:r w:rsidRPr="0045547B">
        <w:rPr>
          <w:rFonts w:ascii="宋体" w:eastAsia="宋体" w:hAnsi="宋体" w:cs="Times New Roman" w:hint="eastAsia"/>
        </w:rPr>
        <w:t>据《</w:t>
      </w:r>
      <w:r w:rsidRPr="0045547B">
        <w:rPr>
          <w:rFonts w:ascii="宋体" w:eastAsia="宋体" w:hAnsi="宋体" w:cs="Times New Roman" w:hint="eastAsia"/>
          <w:i/>
        </w:rPr>
        <w:t>抚顺市生态环境局网站</w:t>
      </w:r>
      <w:r w:rsidRPr="0045547B">
        <w:rPr>
          <w:rFonts w:ascii="宋体" w:eastAsia="宋体" w:hAnsi="宋体" w:cs="Times New Roman" w:hint="eastAsia"/>
        </w:rPr>
        <w:t>》报道：抚顺市生态环境局对辽宁京金生态科技有限公司废轮胎热解项目进行环境影响评价公示。</w:t>
      </w:r>
    </w:p>
    <w:p w14:paraId="2D58F454" w14:textId="77777777" w:rsidR="0045547B" w:rsidRPr="0045547B" w:rsidRDefault="0045547B" w:rsidP="0045547B">
      <w:pPr>
        <w:rPr>
          <w:rFonts w:ascii="宋体" w:eastAsia="宋体" w:hAnsi="宋体" w:cs="Times New Roman"/>
        </w:rPr>
      </w:pPr>
      <w:r w:rsidRPr="0045547B">
        <w:rPr>
          <w:rFonts w:ascii="宋体" w:eastAsia="宋体" w:hAnsi="宋体" w:cs="Times New Roman" w:hint="eastAsia"/>
        </w:rPr>
        <w:t>据悉，该项目为新建项目，总投资1.2亿元，位于抚顺市抚顺县石文再生资源产业园内。该项目建设内容，主要是</w:t>
      </w:r>
      <w:proofErr w:type="gramStart"/>
      <w:r w:rsidRPr="0045547B">
        <w:rPr>
          <w:rFonts w:ascii="宋体" w:eastAsia="宋体" w:hAnsi="宋体" w:cs="Times New Roman" w:hint="eastAsia"/>
        </w:rPr>
        <w:t>由绝氧碳化</w:t>
      </w:r>
      <w:proofErr w:type="gramEnd"/>
      <w:r w:rsidRPr="0045547B">
        <w:rPr>
          <w:rFonts w:ascii="宋体" w:eastAsia="宋体" w:hAnsi="宋体" w:cs="Times New Roman" w:hint="eastAsia"/>
        </w:rPr>
        <w:t>车间、废轮胎破碎车间、成品库房及</w:t>
      </w:r>
      <w:proofErr w:type="gramStart"/>
      <w:r w:rsidRPr="0045547B">
        <w:rPr>
          <w:rFonts w:ascii="宋体" w:eastAsia="宋体" w:hAnsi="宋体" w:cs="Times New Roman" w:hint="eastAsia"/>
        </w:rPr>
        <w:t>原料房</w:t>
      </w:r>
      <w:proofErr w:type="gramEnd"/>
      <w:r w:rsidRPr="0045547B">
        <w:rPr>
          <w:rFonts w:ascii="宋体" w:eastAsia="宋体" w:hAnsi="宋体" w:cs="Times New Roman" w:hint="eastAsia"/>
        </w:rPr>
        <w:t>等构筑物组成，拟在</w:t>
      </w:r>
      <w:proofErr w:type="gramStart"/>
      <w:r w:rsidRPr="0045547B">
        <w:rPr>
          <w:rFonts w:ascii="宋体" w:eastAsia="宋体" w:hAnsi="宋体" w:cs="Times New Roman" w:hint="eastAsia"/>
        </w:rPr>
        <w:t>绝氧碳化</w:t>
      </w:r>
      <w:proofErr w:type="gramEnd"/>
      <w:r w:rsidRPr="0045547B">
        <w:rPr>
          <w:rFonts w:ascii="宋体" w:eastAsia="宋体" w:hAnsi="宋体" w:cs="Times New Roman" w:hint="eastAsia"/>
        </w:rPr>
        <w:t>车间内建3条废轮胎热解生产线，在废轮胎破碎车间内建2条胶粉生产线。该项目建设周期为12个月，设计能力为年产</w:t>
      </w:r>
      <w:proofErr w:type="gramStart"/>
      <w:r w:rsidRPr="0045547B">
        <w:rPr>
          <w:rFonts w:ascii="宋体" w:eastAsia="宋体" w:hAnsi="宋体" w:cs="Times New Roman" w:hint="eastAsia"/>
        </w:rPr>
        <w:t>热解油</w:t>
      </w:r>
      <w:proofErr w:type="gramEnd"/>
      <w:r w:rsidRPr="0045547B">
        <w:rPr>
          <w:rFonts w:ascii="宋体" w:eastAsia="宋体" w:hAnsi="宋体" w:cs="Times New Roman" w:hint="eastAsia"/>
        </w:rPr>
        <w:t>4.2万吨，炭黑3.7万吨，钢丝1.4万吨，胶粉2.0万吨。（观察员）</w:t>
      </w:r>
    </w:p>
    <w:p w14:paraId="367FA7DD" w14:textId="77777777" w:rsidR="00E33E1F" w:rsidRDefault="00E33E1F"/>
    <w:sectPr w:rsidR="00E33E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A1D20" w14:textId="77777777" w:rsidR="00DA6CA9" w:rsidRDefault="00DA6CA9" w:rsidP="0045547B">
      <w:r>
        <w:separator/>
      </w:r>
    </w:p>
  </w:endnote>
  <w:endnote w:type="continuationSeparator" w:id="0">
    <w:p w14:paraId="6214B511" w14:textId="77777777" w:rsidR="00DA6CA9" w:rsidRDefault="00DA6CA9" w:rsidP="00455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DB18A" w14:textId="77777777" w:rsidR="00DA6CA9" w:rsidRDefault="00DA6CA9" w:rsidP="0045547B">
      <w:r>
        <w:separator/>
      </w:r>
    </w:p>
  </w:footnote>
  <w:footnote w:type="continuationSeparator" w:id="0">
    <w:p w14:paraId="40190717" w14:textId="77777777" w:rsidR="00DA6CA9" w:rsidRDefault="00DA6CA9" w:rsidP="004554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CE"/>
    <w:rsid w:val="0045547B"/>
    <w:rsid w:val="00566FCE"/>
    <w:rsid w:val="00DA6CA9"/>
    <w:rsid w:val="00E33E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D44A66EE-5CEC-4366-8D38-CC0E2CC66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547B"/>
    <w:pPr>
      <w:tabs>
        <w:tab w:val="center" w:pos="4153"/>
        <w:tab w:val="right" w:pos="8306"/>
      </w:tabs>
      <w:snapToGrid w:val="0"/>
      <w:jc w:val="center"/>
    </w:pPr>
    <w:rPr>
      <w:sz w:val="18"/>
      <w:szCs w:val="18"/>
    </w:rPr>
  </w:style>
  <w:style w:type="character" w:customStyle="1" w:styleId="a4">
    <w:name w:val="页眉 字符"/>
    <w:basedOn w:val="a0"/>
    <w:link w:val="a3"/>
    <w:uiPriority w:val="99"/>
    <w:rsid w:val="0045547B"/>
    <w:rPr>
      <w:sz w:val="18"/>
      <w:szCs w:val="18"/>
    </w:rPr>
  </w:style>
  <w:style w:type="paragraph" w:styleId="a5">
    <w:name w:val="footer"/>
    <w:basedOn w:val="a"/>
    <w:link w:val="a6"/>
    <w:uiPriority w:val="99"/>
    <w:unhideWhenUsed/>
    <w:rsid w:val="0045547B"/>
    <w:pPr>
      <w:tabs>
        <w:tab w:val="center" w:pos="4153"/>
        <w:tab w:val="right" w:pos="8306"/>
      </w:tabs>
      <w:snapToGrid w:val="0"/>
      <w:jc w:val="left"/>
    </w:pPr>
    <w:rPr>
      <w:sz w:val="18"/>
      <w:szCs w:val="18"/>
    </w:rPr>
  </w:style>
  <w:style w:type="character" w:customStyle="1" w:styleId="a6">
    <w:name w:val="页脚 字符"/>
    <w:basedOn w:val="a0"/>
    <w:link w:val="a5"/>
    <w:uiPriority w:val="99"/>
    <w:rsid w:val="0045547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Words>
  <Characters>219</Characters>
  <Application>Microsoft Office Word</Application>
  <DocSecurity>0</DocSecurity>
  <Lines>1</Lines>
  <Paragraphs>1</Paragraphs>
  <ScaleCrop>false</ScaleCrop>
  <Company/>
  <LinksUpToDate>false</LinksUpToDate>
  <CharactersWithSpaces>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2023-05-29T01:40:00Z</dcterms:created>
  <dcterms:modified xsi:type="dcterms:W3CDTF">2023-05-29T01:40:00Z</dcterms:modified>
</cp:coreProperties>
</file>