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D303D" w14:textId="77777777" w:rsidR="00C61AD0" w:rsidRPr="00C61AD0" w:rsidRDefault="00C61AD0" w:rsidP="00C61AD0">
      <w:pPr>
        <w:rPr>
          <w:rFonts w:ascii="宋体" w:eastAsia="宋体" w:hAnsi="宋体" w:cs="Times New Roman"/>
          <w:b/>
        </w:rPr>
      </w:pPr>
      <w:r w:rsidRPr="00C61AD0">
        <w:rPr>
          <w:rFonts w:ascii="宋体" w:eastAsia="宋体" w:hAnsi="宋体" w:cs="Times New Roman" w:hint="eastAsia"/>
          <w:b/>
        </w:rPr>
        <w:t>欧励隆艾芬豪工厂已安装热电联产系统</w:t>
      </w:r>
    </w:p>
    <w:p w14:paraId="53E055F2" w14:textId="77777777" w:rsidR="00C61AD0" w:rsidRPr="00C61AD0" w:rsidRDefault="00C61AD0" w:rsidP="00C61AD0">
      <w:pPr>
        <w:rPr>
          <w:rFonts w:ascii="宋体" w:eastAsia="宋体" w:hAnsi="宋体" w:cs="Times New Roman"/>
        </w:rPr>
      </w:pPr>
      <w:bookmarkStart w:id="0" w:name="OLE_LINK224"/>
      <w:bookmarkStart w:id="1" w:name="OLE_LINK248"/>
      <w:bookmarkStart w:id="2" w:name="OLE_LINK249"/>
      <w:bookmarkStart w:id="3" w:name="OLE_LINK272"/>
      <w:bookmarkStart w:id="4" w:name="OLE_LINK278"/>
      <w:bookmarkStart w:id="5" w:name="OLE_LINK296"/>
      <w:bookmarkStart w:id="6" w:name="OLE_LINK295"/>
      <w:bookmarkStart w:id="7" w:name="OLE_LINK298"/>
      <w:bookmarkStart w:id="8" w:name="OLE_LINK415"/>
      <w:bookmarkStart w:id="9" w:name="OLE_LINK751"/>
      <w:bookmarkStart w:id="10" w:name="OLE_LINK757"/>
      <w:bookmarkStart w:id="11" w:name="OLE_LINK761"/>
      <w:bookmarkStart w:id="12" w:name="OLE_LINK26"/>
      <w:bookmarkStart w:id="13" w:name="OLE_LINK27"/>
      <w:bookmarkStart w:id="14" w:name="OLE_LINK124"/>
      <w:bookmarkStart w:id="15" w:name="OLE_LINK131"/>
      <w:bookmarkStart w:id="16" w:name="OLE_LINK146"/>
      <w:bookmarkStart w:id="17" w:name="OLE_LINK179"/>
      <w:bookmarkStart w:id="18" w:name="OLE_LINK809"/>
      <w:bookmarkStart w:id="19" w:name="OLE_LINK814"/>
      <w:r w:rsidRPr="00C61AD0">
        <w:rPr>
          <w:rFonts w:ascii="宋体" w:eastAsia="宋体" w:hAnsi="宋体" w:cs="Times New Roman" w:hint="eastAsia"/>
          <w:szCs w:val="21"/>
        </w:rPr>
        <w:t>据《</w:t>
      </w:r>
      <w:r w:rsidRPr="00C61AD0">
        <w:rPr>
          <w:rFonts w:ascii="宋体" w:eastAsia="宋体" w:hAnsi="宋体" w:cs="Times New Roman" w:hint="eastAsia"/>
          <w:i/>
          <w:szCs w:val="21"/>
        </w:rPr>
        <w:t>Orion Engineered Carbons S.A.</w:t>
      </w:r>
      <w:r w:rsidRPr="00C61AD0">
        <w:rPr>
          <w:rFonts w:ascii="宋体" w:eastAsia="宋体" w:hAnsi="宋体" w:cs="Times New Roman" w:hint="eastAsia"/>
          <w:szCs w:val="21"/>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C61AD0">
        <w:rPr>
          <w:rFonts w:ascii="宋体" w:eastAsia="宋体" w:hAnsi="宋体" w:cs="Times New Roman" w:hint="eastAsia"/>
        </w:rPr>
        <w:t>报道：</w:t>
      </w:r>
      <w:r w:rsidRPr="00C61AD0">
        <w:rPr>
          <w:rFonts w:ascii="宋体" w:eastAsia="宋体" w:hAnsi="宋体" w:cs="Times New Roman" w:hint="eastAsia"/>
          <w:szCs w:val="21"/>
        </w:rPr>
        <w:t>欧励隆工程</w:t>
      </w:r>
      <w:proofErr w:type="gramStart"/>
      <w:r w:rsidRPr="00C61AD0">
        <w:rPr>
          <w:rFonts w:ascii="宋体" w:eastAsia="宋体" w:hAnsi="宋体" w:cs="Times New Roman" w:hint="eastAsia"/>
          <w:szCs w:val="21"/>
        </w:rPr>
        <w:t>炭</w:t>
      </w:r>
      <w:proofErr w:type="gramEnd"/>
      <w:r w:rsidRPr="00C61AD0">
        <w:rPr>
          <w:rFonts w:ascii="宋体" w:eastAsia="宋体" w:hAnsi="宋体" w:cs="Times New Roman" w:hint="eastAsia"/>
          <w:szCs w:val="21"/>
        </w:rPr>
        <w:t>公司</w:t>
      </w:r>
      <w:r w:rsidRPr="00C61AD0">
        <w:rPr>
          <w:rFonts w:ascii="宋体" w:eastAsia="宋体" w:hAnsi="宋体" w:cs="Times New Roman" w:hint="eastAsia"/>
        </w:rPr>
        <w:t>近日宣布，其位于美国南部路易斯安那州的艾芬豪（</w:t>
      </w:r>
      <w:r w:rsidRPr="00C61AD0">
        <w:rPr>
          <w:rFonts w:ascii="宋体" w:eastAsia="宋体" w:hAnsi="宋体" w:cs="Times New Roman"/>
        </w:rPr>
        <w:t>Ivanhoe</w:t>
      </w:r>
      <w:r w:rsidRPr="00C61AD0">
        <w:rPr>
          <w:rFonts w:ascii="宋体" w:eastAsia="宋体" w:hAnsi="宋体" w:cs="Times New Roman" w:hint="eastAsia"/>
        </w:rPr>
        <w:t>）工厂已采用了可产生再生能源的热电联产技术，使该工厂更高效、更可靠、更可持续发展。类似的热电联产技术也用在欧励隆公司在世界各地的许多工厂之中。</w:t>
      </w:r>
    </w:p>
    <w:p w14:paraId="604E112F" w14:textId="77777777" w:rsidR="00C61AD0" w:rsidRPr="00C61AD0" w:rsidRDefault="00C61AD0" w:rsidP="00C61AD0">
      <w:pPr>
        <w:rPr>
          <w:rFonts w:ascii="宋体" w:eastAsia="宋体" w:hAnsi="宋体" w:cs="Times New Roman"/>
        </w:rPr>
      </w:pPr>
      <w:r w:rsidRPr="00C61AD0">
        <w:rPr>
          <w:rFonts w:ascii="宋体" w:eastAsia="宋体" w:hAnsi="宋体" w:cs="Times New Roman" w:hint="eastAsia"/>
        </w:rPr>
        <w:t>这种热电联产系统，包括一台蒸汽涡轮发电机，使用炭黑生产过程中的尾气燃烧产生的蒸汽并将其转化为电力。这些电能可为生产设施的供电，也可以输出到当地公共电网。</w:t>
      </w:r>
    </w:p>
    <w:p w14:paraId="2DF623F9" w14:textId="77777777" w:rsidR="00C61AD0" w:rsidRPr="00C61AD0" w:rsidRDefault="00C61AD0" w:rsidP="00C61AD0">
      <w:pPr>
        <w:rPr>
          <w:rFonts w:ascii="宋体" w:eastAsia="宋体" w:hAnsi="宋体" w:cs="Times New Roman"/>
        </w:rPr>
      </w:pPr>
      <w:r w:rsidRPr="00C61AD0">
        <w:rPr>
          <w:rFonts w:ascii="宋体" w:eastAsia="宋体" w:hAnsi="宋体" w:cs="Times New Roman" w:hint="eastAsia"/>
        </w:rPr>
        <w:t>欧励隆公司首席执行官裴康宁（Corning Painter）先生表示：“这种新技术将减少我们对公共电网的依赖，因而减少工厂的突然停机时间，提高产品质量的一致性。这在美国墨西哥湾沿岸地区尤为重要，那里的恶劣天气可能会对电力供应构成威胁。有了这个热电联产系统，我们能够更好地持续安全运营和生产客户需要的产品。”</w:t>
      </w:r>
    </w:p>
    <w:p w14:paraId="56CED083" w14:textId="77777777" w:rsidR="00C61AD0" w:rsidRPr="00C61AD0" w:rsidRDefault="00C61AD0" w:rsidP="00C61AD0">
      <w:pPr>
        <w:rPr>
          <w:rFonts w:ascii="宋体" w:eastAsia="宋体" w:hAnsi="宋体" w:cs="Times New Roman"/>
        </w:rPr>
      </w:pPr>
      <w:r w:rsidRPr="00C61AD0">
        <w:rPr>
          <w:rFonts w:ascii="宋体" w:eastAsia="宋体" w:hAnsi="宋体" w:cs="Times New Roman" w:hint="eastAsia"/>
        </w:rPr>
        <w:t>该项技术的另一个预期好处是，提高了设备的可靠性。公用电网的任何突然停电，会导致生产线瞬间停止运转，致使生产设备的材料疲劳和功能的退化；另外，停电和恢复供电过程中，生产系统也需要较长的冷却和预热时间。</w:t>
      </w:r>
    </w:p>
    <w:p w14:paraId="57220F40" w14:textId="77777777" w:rsidR="00C61AD0" w:rsidRPr="00C61AD0" w:rsidRDefault="00C61AD0" w:rsidP="00C61AD0">
      <w:pPr>
        <w:rPr>
          <w:rFonts w:ascii="宋体" w:eastAsia="宋体" w:hAnsi="宋体" w:cs="Times New Roman"/>
        </w:rPr>
      </w:pPr>
      <w:r w:rsidRPr="00C61AD0">
        <w:rPr>
          <w:rFonts w:ascii="宋体" w:eastAsia="宋体" w:hAnsi="宋体" w:cs="Times New Roman" w:hint="eastAsia"/>
        </w:rPr>
        <w:t>这是艾芬豪工厂在过去3年中的第二次重大技术升级。2021年晚些时候，欧励隆安装了空气排放控制系统，该技术可以捕获污染物并将其转化为硫酸。硫酸通常广泛用于化工产品中，从化肥、染料和汽车电池等。该项目是欧励隆致力于为其废弃物开发循环解决方案的一个重要里程碑。（嘉陵江）</w:t>
      </w:r>
    </w:p>
    <w:p w14:paraId="4389269F" w14:textId="77777777" w:rsidR="00E33E1F" w:rsidRDefault="00E33E1F"/>
    <w:sectPr w:rsidR="00E33E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57B1D" w14:textId="77777777" w:rsidR="006019D8" w:rsidRDefault="006019D8" w:rsidP="00C61AD0">
      <w:r>
        <w:separator/>
      </w:r>
    </w:p>
  </w:endnote>
  <w:endnote w:type="continuationSeparator" w:id="0">
    <w:p w14:paraId="002B9750" w14:textId="77777777" w:rsidR="006019D8" w:rsidRDefault="006019D8" w:rsidP="00C61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DD581" w14:textId="77777777" w:rsidR="006019D8" w:rsidRDefault="006019D8" w:rsidP="00C61AD0">
      <w:r>
        <w:separator/>
      </w:r>
    </w:p>
  </w:footnote>
  <w:footnote w:type="continuationSeparator" w:id="0">
    <w:p w14:paraId="477507A2" w14:textId="77777777" w:rsidR="006019D8" w:rsidRDefault="006019D8" w:rsidP="00C61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D8D"/>
    <w:rsid w:val="006019D8"/>
    <w:rsid w:val="009A0D8D"/>
    <w:rsid w:val="00C61AD0"/>
    <w:rsid w:val="00E33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25858C2-CBE7-4606-AFD1-6BE0DA7D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1AD0"/>
    <w:pPr>
      <w:tabs>
        <w:tab w:val="center" w:pos="4153"/>
        <w:tab w:val="right" w:pos="8306"/>
      </w:tabs>
      <w:snapToGrid w:val="0"/>
      <w:jc w:val="center"/>
    </w:pPr>
    <w:rPr>
      <w:sz w:val="18"/>
      <w:szCs w:val="18"/>
    </w:rPr>
  </w:style>
  <w:style w:type="character" w:customStyle="1" w:styleId="a4">
    <w:name w:val="页眉 字符"/>
    <w:basedOn w:val="a0"/>
    <w:link w:val="a3"/>
    <w:uiPriority w:val="99"/>
    <w:rsid w:val="00C61AD0"/>
    <w:rPr>
      <w:sz w:val="18"/>
      <w:szCs w:val="18"/>
    </w:rPr>
  </w:style>
  <w:style w:type="paragraph" w:styleId="a5">
    <w:name w:val="footer"/>
    <w:basedOn w:val="a"/>
    <w:link w:val="a6"/>
    <w:uiPriority w:val="99"/>
    <w:unhideWhenUsed/>
    <w:rsid w:val="00C61AD0"/>
    <w:pPr>
      <w:tabs>
        <w:tab w:val="center" w:pos="4153"/>
        <w:tab w:val="right" w:pos="8306"/>
      </w:tabs>
      <w:snapToGrid w:val="0"/>
      <w:jc w:val="left"/>
    </w:pPr>
    <w:rPr>
      <w:sz w:val="18"/>
      <w:szCs w:val="18"/>
    </w:rPr>
  </w:style>
  <w:style w:type="character" w:customStyle="1" w:styleId="a6">
    <w:name w:val="页脚 字符"/>
    <w:basedOn w:val="a0"/>
    <w:link w:val="a5"/>
    <w:uiPriority w:val="99"/>
    <w:rsid w:val="00C61A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2023-05-29T01:30:00Z</dcterms:created>
  <dcterms:modified xsi:type="dcterms:W3CDTF">2023-05-29T01:31:00Z</dcterms:modified>
</cp:coreProperties>
</file>