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CA323" w14:textId="77777777" w:rsidR="0080692E" w:rsidRPr="0009207D" w:rsidRDefault="0080692E" w:rsidP="0080692E">
      <w:pPr>
        <w:widowControl/>
        <w:shd w:val="clear" w:color="auto" w:fill="FFFFFF"/>
        <w:spacing w:line="750" w:lineRule="atLeast"/>
        <w:jc w:val="center"/>
        <w:outlineLvl w:val="0"/>
        <w:rPr>
          <w:rFonts w:ascii="Helvetica" w:eastAsia="宋体" w:hAnsi="Helvetica" w:cs="Helvetica"/>
          <w:b/>
          <w:bCs/>
          <w:color w:val="373737"/>
          <w:kern w:val="36"/>
          <w:sz w:val="40"/>
          <w:szCs w:val="40"/>
        </w:rPr>
      </w:pPr>
      <w:r w:rsidRPr="0009207D">
        <w:rPr>
          <w:rFonts w:ascii="Helvetica" w:eastAsia="宋体" w:hAnsi="Helvetica" w:cs="Helvetica"/>
          <w:b/>
          <w:bCs/>
          <w:color w:val="373737"/>
          <w:kern w:val="36"/>
          <w:sz w:val="40"/>
          <w:szCs w:val="40"/>
        </w:rPr>
        <w:t>渤海湾首个千亿方大气田中心平台建造完成</w:t>
      </w:r>
    </w:p>
    <w:p w14:paraId="3E057BBE" w14:textId="77777777" w:rsidR="0080692E" w:rsidRPr="0080692E" w:rsidRDefault="0080692E" w:rsidP="0080692E">
      <w:r w:rsidRPr="0080692E">
        <w:rPr>
          <w:rFonts w:hint="eastAsia"/>
        </w:rPr>
        <w:t>5月26日，中国海油对外宣布，渤海湾首个千亿方大气田渤中19-6凝析气田中心平台在青岛建造完成。</w:t>
      </w:r>
    </w:p>
    <w:p w14:paraId="7368EBC1" w14:textId="77777777" w:rsidR="0080692E" w:rsidRPr="0080692E" w:rsidRDefault="0080692E" w:rsidP="0080692E">
      <w:r w:rsidRPr="0080692E">
        <w:rPr>
          <w:rFonts w:hint="eastAsia"/>
        </w:rPr>
        <w:t>渤中19-6凝析气田一期项目将新建1座中心处理平台、3座无人井口平台以及1座终端处理厂，同时铺设8条海底管道和3条海底海缆，共设计76口井。项目投产后，生产出的天然气通过128公里的管道从中心平台输送至新建的滨州终端进行处理；凝析油经中心平台处理后，输往“海上浮式油气加工厂”——海洋石油113进行油水分离，通过油轮运往炼油厂进行加工。</w:t>
      </w:r>
    </w:p>
    <w:p w14:paraId="1B29531C" w14:textId="77777777" w:rsidR="0080692E" w:rsidRPr="0080692E" w:rsidRDefault="0080692E" w:rsidP="0080692E"/>
    <w:p w14:paraId="1B6626BA" w14:textId="77777777" w:rsidR="0080692E" w:rsidRPr="0080692E" w:rsidRDefault="0080692E" w:rsidP="0080692E">
      <w:pPr>
        <w:rPr>
          <w:rFonts w:hint="eastAsia"/>
        </w:rPr>
      </w:pPr>
    </w:p>
    <w:p w14:paraId="38E860F9" w14:textId="77777777" w:rsidR="0080692E" w:rsidRPr="0080692E" w:rsidRDefault="0080692E" w:rsidP="0080692E">
      <w:pPr>
        <w:rPr>
          <w:rFonts w:hint="eastAsia"/>
        </w:rPr>
      </w:pPr>
      <w:r w:rsidRPr="0080692E">
        <w:drawing>
          <wp:inline distT="0" distB="0" distL="0" distR="0" wp14:anchorId="09858244" wp14:editId="61E32A77">
            <wp:extent cx="5274310" cy="3434080"/>
            <wp:effectExtent l="0" t="0" r="2540" b="0"/>
            <wp:docPr id="142017660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CFB29" w14:textId="77777777" w:rsidR="0080692E" w:rsidRPr="0080692E" w:rsidRDefault="0080692E" w:rsidP="0080692E">
      <w:r w:rsidRPr="0080692E">
        <w:rPr>
          <w:rFonts w:hint="eastAsia"/>
        </w:rPr>
        <w:t>渤中19-6中心平台是一座集生产、生活为一体的8腿多功能综合海洋油气平台，平台高32米，长65米，宽56米，投影面积近9个标准篮球场大小；平台包括生产分离器、闪蒸汽压缩机等生产设备以及一座可以容纳120人同时工作生活的生活楼，总重量达12000余吨，相当于1万辆家用小汽车的重量。</w:t>
      </w:r>
    </w:p>
    <w:p w14:paraId="499C3168" w14:textId="77777777" w:rsidR="0080692E" w:rsidRPr="0080692E" w:rsidRDefault="0080692E" w:rsidP="0080692E">
      <w:pPr>
        <w:rPr>
          <w:rFonts w:hint="eastAsia"/>
        </w:rPr>
      </w:pPr>
      <w:r w:rsidRPr="0080692E">
        <w:rPr>
          <w:rFonts w:hint="eastAsia"/>
        </w:rPr>
        <w:t>据海油工程渤中19-6项目副经理薛东升介绍，平台搭载两套由国内首次自主设计、总装集成的天然气深度脱水装置，经过该装置处理后的天然气，即使在52兆帕高压、零下38度的环境下，也不会有水析出，技术能力达到国际领先水平，可大幅提升油田稳定供气能力。</w:t>
      </w:r>
    </w:p>
    <w:p w14:paraId="082030A3" w14:textId="77777777" w:rsidR="0080692E" w:rsidRPr="0080692E" w:rsidRDefault="0080692E" w:rsidP="0080692E">
      <w:pPr>
        <w:rPr>
          <w:rFonts w:hint="eastAsia"/>
        </w:rPr>
      </w:pPr>
      <w:r w:rsidRPr="0080692E">
        <w:rPr>
          <w:rFonts w:hint="eastAsia"/>
        </w:rPr>
        <w:t>中心平台管线多为高压、大壁厚管线，施工难度大、焊接要求高。以24寸天然气管道为例，两名经验丰富的焊工、轮流作业3天才能完成一道焊口焊接作业。平台管线总长度达29000米，超过三分之二个马拉松长度，焊口总数达36000道，焊口最终检验合格率100%。</w:t>
      </w:r>
    </w:p>
    <w:p w14:paraId="55F68620" w14:textId="77777777" w:rsidR="0080692E" w:rsidRPr="0080692E" w:rsidRDefault="0080692E" w:rsidP="0080692E">
      <w:pPr>
        <w:rPr>
          <w:rFonts w:hint="eastAsia"/>
        </w:rPr>
      </w:pPr>
      <w:r w:rsidRPr="0080692E">
        <w:rPr>
          <w:rFonts w:hint="eastAsia"/>
        </w:rPr>
        <w:t>据中国海油天津分公司工程建设中心项目负责人陈涛介绍，中心平台设计油气年处理能力超500万吨，平台在陆地完成拖拉装船、固定、检验后，将于7月运往海上开展安装、连接、调试工作，预计年底投入试生产。</w:t>
      </w:r>
    </w:p>
    <w:p w14:paraId="311ED513" w14:textId="6D845A35" w:rsidR="00204DBC" w:rsidRPr="0080692E" w:rsidRDefault="0080692E" w:rsidP="0080692E">
      <w:r w:rsidRPr="0009207D">
        <w:rPr>
          <w:rFonts w:hint="eastAsia"/>
        </w:rPr>
        <w:t>渤中19-6凝析气田位于渤海中部海域，是我国东部第一个大型、整装、高产、特高含凝析油的千亿方凝析气田，目前已探明天然气地质储量超2000亿立方米、探明凝析油地质储量</w:t>
      </w:r>
      <w:r w:rsidRPr="0009207D">
        <w:rPr>
          <w:rFonts w:hint="eastAsia"/>
        </w:rPr>
        <w:lastRenderedPageBreak/>
        <w:t>超2亿立方米。</w:t>
      </w:r>
    </w:p>
    <w:sectPr w:rsidR="00204DBC" w:rsidRPr="008069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9DCB" w14:textId="77777777" w:rsidR="003B1D80" w:rsidRDefault="003B1D80" w:rsidP="0080692E">
      <w:r>
        <w:separator/>
      </w:r>
    </w:p>
  </w:endnote>
  <w:endnote w:type="continuationSeparator" w:id="0">
    <w:p w14:paraId="689AC88E" w14:textId="77777777" w:rsidR="003B1D80" w:rsidRDefault="003B1D80" w:rsidP="0080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B534D" w14:textId="77777777" w:rsidR="003B1D80" w:rsidRDefault="003B1D80" w:rsidP="0080692E">
      <w:r>
        <w:separator/>
      </w:r>
    </w:p>
  </w:footnote>
  <w:footnote w:type="continuationSeparator" w:id="0">
    <w:p w14:paraId="33D125A6" w14:textId="77777777" w:rsidR="003B1D80" w:rsidRDefault="003B1D80" w:rsidP="00806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33D"/>
    <w:rsid w:val="00204DBC"/>
    <w:rsid w:val="003B1D80"/>
    <w:rsid w:val="0080692E"/>
    <w:rsid w:val="00E1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9AADD42-058C-4D07-85D6-64ECD38C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92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9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69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6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9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2023-05-30T07:32:00Z</dcterms:created>
  <dcterms:modified xsi:type="dcterms:W3CDTF">2023-05-30T07:33:00Z</dcterms:modified>
</cp:coreProperties>
</file>