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07E5B" w14:textId="77777777" w:rsidR="00E62031" w:rsidRPr="00E62031" w:rsidRDefault="00E62031" w:rsidP="00E62031">
      <w:pPr>
        <w:rPr>
          <w:rFonts w:ascii="宋体" w:eastAsia="宋体" w:hAnsi="宋体" w:cs="Times New Roman"/>
          <w:b/>
          <w:szCs w:val="24"/>
        </w:rPr>
      </w:pPr>
      <w:r w:rsidRPr="00E62031">
        <w:rPr>
          <w:rFonts w:ascii="宋体" w:eastAsia="宋体" w:hAnsi="宋体" w:cs="Times New Roman" w:hint="eastAsia"/>
          <w:b/>
          <w:szCs w:val="24"/>
        </w:rPr>
        <w:t>USTMA预计今年</w:t>
      </w:r>
      <w:proofErr w:type="gramStart"/>
      <w:r w:rsidRPr="00E62031">
        <w:rPr>
          <w:rFonts w:ascii="宋体" w:eastAsia="宋体" w:hAnsi="宋体" w:cs="Times New Roman" w:hint="eastAsia"/>
          <w:b/>
          <w:szCs w:val="24"/>
        </w:rPr>
        <w:t>美国卡客车胎</w:t>
      </w:r>
      <w:proofErr w:type="gramEnd"/>
      <w:r w:rsidRPr="00E62031">
        <w:rPr>
          <w:rFonts w:ascii="宋体" w:eastAsia="宋体" w:hAnsi="宋体" w:cs="Times New Roman" w:hint="eastAsia"/>
          <w:b/>
          <w:szCs w:val="24"/>
        </w:rPr>
        <w:t>需求将全面下滑</w:t>
      </w:r>
    </w:p>
    <w:p w14:paraId="10BC31AB" w14:textId="77777777" w:rsidR="00E62031" w:rsidRPr="00E62031" w:rsidRDefault="00E62031" w:rsidP="00E62031">
      <w:pPr>
        <w:rPr>
          <w:rFonts w:ascii="宋体" w:eastAsia="宋体" w:hAnsi="宋体" w:cs="Times New Roman"/>
          <w:szCs w:val="24"/>
        </w:rPr>
      </w:pPr>
      <w:r w:rsidRPr="00E62031">
        <w:rPr>
          <w:rFonts w:ascii="宋体" w:eastAsia="宋体" w:hAnsi="宋体" w:cs="Times New Roman" w:hint="eastAsia"/>
          <w:szCs w:val="24"/>
        </w:rPr>
        <w:t>据《</w:t>
      </w:r>
      <w:r w:rsidRPr="00E62031">
        <w:rPr>
          <w:rFonts w:ascii="宋体" w:eastAsia="宋体" w:hAnsi="宋体" w:cs="Times New Roman" w:hint="eastAsia"/>
          <w:i/>
          <w:szCs w:val="24"/>
        </w:rPr>
        <w:t>Rubber &amp; Plastics News</w:t>
      </w:r>
      <w:r w:rsidRPr="00E62031">
        <w:rPr>
          <w:rFonts w:ascii="宋体" w:eastAsia="宋体" w:hAnsi="宋体" w:cs="Times New Roman" w:hint="eastAsia"/>
          <w:szCs w:val="24"/>
        </w:rPr>
        <w:t>》报道：虽然美国商业轮胎在过去几年里一直处于高位，现在开始感受到经济的降温，通货膨胀、利率上升、房屋建筑量下滑、工厂产量下降和零售业疲软的压力。据美国轮胎制造商协会（</w:t>
      </w:r>
      <w:bookmarkStart w:id="0" w:name="OLE_LINK12"/>
      <w:bookmarkStart w:id="1" w:name="OLE_LINK15"/>
      <w:bookmarkStart w:id="2" w:name="OLE_LINK18"/>
      <w:bookmarkStart w:id="3" w:name="OLE_LINK4"/>
      <w:r w:rsidRPr="00E62031">
        <w:rPr>
          <w:rFonts w:ascii="宋体" w:eastAsia="宋体" w:hAnsi="宋体" w:cs="Times New Roman" w:hint="eastAsia"/>
          <w:szCs w:val="24"/>
        </w:rPr>
        <w:t>USTMA</w:t>
      </w:r>
      <w:bookmarkEnd w:id="0"/>
      <w:bookmarkEnd w:id="1"/>
      <w:bookmarkEnd w:id="2"/>
      <w:bookmarkEnd w:id="3"/>
      <w:r w:rsidRPr="00E62031">
        <w:rPr>
          <w:rFonts w:ascii="宋体" w:eastAsia="宋体" w:hAnsi="宋体" w:cs="Times New Roman" w:hint="eastAsia"/>
          <w:szCs w:val="24"/>
        </w:rPr>
        <w:t>）2月发布，中型卡车胎出货量连续两年呈现两位数增长之后，今年美国这类轮胎的需求将下降5.5%。</w:t>
      </w:r>
    </w:p>
    <w:p w14:paraId="1ECA20F9" w14:textId="77777777" w:rsidR="00E62031" w:rsidRPr="00E62031" w:rsidRDefault="00E62031" w:rsidP="00E62031">
      <w:pPr>
        <w:rPr>
          <w:rFonts w:ascii="宋体" w:eastAsia="宋体" w:hAnsi="宋体" w:cs="Times New Roman"/>
          <w:szCs w:val="24"/>
        </w:rPr>
      </w:pPr>
      <w:r w:rsidRPr="00E62031">
        <w:rPr>
          <w:rFonts w:ascii="宋体" w:eastAsia="宋体" w:hAnsi="宋体" w:cs="Times New Roman" w:hint="eastAsia"/>
          <w:szCs w:val="24"/>
        </w:rPr>
        <w:t>从美国卡车运输协会（ATA）近期发布的月度卡车吨位指数报告来看，3月份的卡车运输业务下降了5.4%，这是两年来最大的环比下降。</w:t>
      </w:r>
    </w:p>
    <w:p w14:paraId="4B5FBE9B" w14:textId="77777777" w:rsidR="00E62031" w:rsidRPr="00E62031" w:rsidRDefault="00E62031" w:rsidP="00E62031">
      <w:pPr>
        <w:rPr>
          <w:rFonts w:ascii="宋体" w:eastAsia="宋体" w:hAnsi="宋体" w:cs="Times New Roman"/>
          <w:szCs w:val="24"/>
        </w:rPr>
      </w:pPr>
      <w:r w:rsidRPr="00E62031">
        <w:rPr>
          <w:rFonts w:ascii="宋体" w:eastAsia="宋体" w:hAnsi="宋体" w:cs="Times New Roman" w:hint="eastAsia"/>
          <w:szCs w:val="24"/>
        </w:rPr>
        <w:t>回顾2021年和2022年中型卡车轮胎发货量，其两位数的增长，进口量明显增长。整个2022年，中型卡客车轮胎的进口量激增，超过2021的出货量的38%，达到创纪录的2390万条。</w:t>
      </w:r>
    </w:p>
    <w:p w14:paraId="33202B75" w14:textId="77777777" w:rsidR="00E62031" w:rsidRPr="00E62031" w:rsidRDefault="00E62031" w:rsidP="00E62031">
      <w:pPr>
        <w:rPr>
          <w:rFonts w:ascii="宋体" w:eastAsia="宋体" w:hAnsi="宋体" w:cs="Times New Roman"/>
          <w:szCs w:val="24"/>
        </w:rPr>
      </w:pPr>
      <w:r w:rsidRPr="00E62031">
        <w:rPr>
          <w:rFonts w:ascii="宋体" w:eastAsia="宋体" w:hAnsi="宋体" w:cs="Times New Roman" w:hint="eastAsia"/>
          <w:szCs w:val="24"/>
        </w:rPr>
        <w:t>泰国再次成为进口卡车轮胎的第一大来源国，并突破1000万条。越南在进口卡车轮胎来源中排名第二，达到307万条。从泰国和越南进口的卡客车轮胎很大一部分来自中国轮胎制造商的子公司，如双钱、通用、玲珑、</w:t>
      </w:r>
      <w:proofErr w:type="gramStart"/>
      <w:r w:rsidRPr="00E62031">
        <w:rPr>
          <w:rFonts w:ascii="宋体" w:eastAsia="宋体" w:hAnsi="宋体" w:cs="Times New Roman" w:hint="eastAsia"/>
          <w:szCs w:val="24"/>
        </w:rPr>
        <w:t>浦林成山</w:t>
      </w:r>
      <w:proofErr w:type="gramEnd"/>
      <w:r w:rsidRPr="00E62031">
        <w:rPr>
          <w:rFonts w:ascii="宋体" w:eastAsia="宋体" w:hAnsi="宋体" w:cs="Times New Roman" w:hint="eastAsia"/>
          <w:szCs w:val="24"/>
        </w:rPr>
        <w:t>、中策橡胶和</w:t>
      </w:r>
      <w:proofErr w:type="gramStart"/>
      <w:r w:rsidRPr="00E62031">
        <w:rPr>
          <w:rFonts w:ascii="宋体" w:eastAsia="宋体" w:hAnsi="宋体" w:cs="Times New Roman" w:hint="eastAsia"/>
          <w:szCs w:val="24"/>
        </w:rPr>
        <w:t>森麒麟</w:t>
      </w:r>
      <w:proofErr w:type="gramEnd"/>
      <w:r w:rsidRPr="00E62031">
        <w:rPr>
          <w:rFonts w:ascii="宋体" w:eastAsia="宋体" w:hAnsi="宋体" w:cs="Times New Roman" w:hint="eastAsia"/>
          <w:szCs w:val="24"/>
        </w:rPr>
        <w:t>等企业。</w:t>
      </w:r>
    </w:p>
    <w:p w14:paraId="742FF799" w14:textId="77777777" w:rsidR="00E62031" w:rsidRPr="00E62031" w:rsidRDefault="00E62031" w:rsidP="00E62031">
      <w:pPr>
        <w:rPr>
          <w:rFonts w:ascii="宋体" w:eastAsia="宋体" w:hAnsi="宋体" w:cs="Times New Roman"/>
          <w:szCs w:val="24"/>
        </w:rPr>
      </w:pPr>
      <w:r w:rsidRPr="00E62031">
        <w:rPr>
          <w:rFonts w:ascii="宋体" w:eastAsia="宋体" w:hAnsi="宋体" w:cs="Times New Roman" w:hint="eastAsia"/>
          <w:szCs w:val="24"/>
        </w:rPr>
        <w:t>在2023年的剩余时间里，导致需求下降的关键问题包括供应链、通货膨胀、司机短缺等。虽然最后一英里快递行业将继续增长，但不会高速增长。这些快递的成本已经增加，消费者开始感到通胀的压力。（扬子江）</w:t>
      </w:r>
    </w:p>
    <w:p w14:paraId="5B95817E" w14:textId="77777777" w:rsidR="00FD1748" w:rsidRDefault="00FD1748"/>
    <w:sectPr w:rsidR="00FD17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6805" w14:textId="77777777" w:rsidR="00F40A2F" w:rsidRDefault="00F40A2F" w:rsidP="00E62031">
      <w:r>
        <w:separator/>
      </w:r>
    </w:p>
  </w:endnote>
  <w:endnote w:type="continuationSeparator" w:id="0">
    <w:p w14:paraId="2D041879" w14:textId="77777777" w:rsidR="00F40A2F" w:rsidRDefault="00F40A2F" w:rsidP="00E62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A26FF" w14:textId="77777777" w:rsidR="00F40A2F" w:rsidRDefault="00F40A2F" w:rsidP="00E62031">
      <w:r>
        <w:separator/>
      </w:r>
    </w:p>
  </w:footnote>
  <w:footnote w:type="continuationSeparator" w:id="0">
    <w:p w14:paraId="4978279F" w14:textId="77777777" w:rsidR="00F40A2F" w:rsidRDefault="00F40A2F" w:rsidP="00E620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3DB"/>
    <w:rsid w:val="009533DB"/>
    <w:rsid w:val="00E62031"/>
    <w:rsid w:val="00F40A2F"/>
    <w:rsid w:val="00FD1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9A74CE5-EF0D-4E9D-AAA6-60E62E00D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2031"/>
    <w:pPr>
      <w:tabs>
        <w:tab w:val="center" w:pos="4153"/>
        <w:tab w:val="right" w:pos="8306"/>
      </w:tabs>
      <w:snapToGrid w:val="0"/>
      <w:jc w:val="center"/>
    </w:pPr>
    <w:rPr>
      <w:sz w:val="18"/>
      <w:szCs w:val="18"/>
    </w:rPr>
  </w:style>
  <w:style w:type="character" w:customStyle="1" w:styleId="a4">
    <w:name w:val="页眉 字符"/>
    <w:basedOn w:val="a0"/>
    <w:link w:val="a3"/>
    <w:uiPriority w:val="99"/>
    <w:rsid w:val="00E62031"/>
    <w:rPr>
      <w:sz w:val="18"/>
      <w:szCs w:val="18"/>
    </w:rPr>
  </w:style>
  <w:style w:type="paragraph" w:styleId="a5">
    <w:name w:val="footer"/>
    <w:basedOn w:val="a"/>
    <w:link w:val="a6"/>
    <w:uiPriority w:val="99"/>
    <w:unhideWhenUsed/>
    <w:rsid w:val="00E62031"/>
    <w:pPr>
      <w:tabs>
        <w:tab w:val="center" w:pos="4153"/>
        <w:tab w:val="right" w:pos="8306"/>
      </w:tabs>
      <w:snapToGrid w:val="0"/>
      <w:jc w:val="left"/>
    </w:pPr>
    <w:rPr>
      <w:sz w:val="18"/>
      <w:szCs w:val="18"/>
    </w:rPr>
  </w:style>
  <w:style w:type="character" w:customStyle="1" w:styleId="a6">
    <w:name w:val="页脚 字符"/>
    <w:basedOn w:val="a0"/>
    <w:link w:val="a5"/>
    <w:uiPriority w:val="99"/>
    <w:rsid w:val="00E6203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469</Characters>
  <Application>Microsoft Office Word</Application>
  <DocSecurity>0</DocSecurity>
  <Lines>3</Lines>
  <Paragraphs>1</Paragraphs>
  <ScaleCrop>false</ScaleCrop>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2023-05-29T02:11:00Z</dcterms:created>
  <dcterms:modified xsi:type="dcterms:W3CDTF">2023-05-29T02:12:00Z</dcterms:modified>
</cp:coreProperties>
</file>