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DBE" w:rsidRPr="000B3A31" w:rsidRDefault="00226DBE" w:rsidP="000B3A31">
      <w:pPr>
        <w:rPr>
          <w:b/>
        </w:rPr>
      </w:pPr>
      <w:r w:rsidRPr="000B3A31">
        <w:rPr>
          <w:rFonts w:hint="eastAsia"/>
          <w:b/>
        </w:rPr>
        <w:t>中策清泉</w:t>
      </w:r>
      <w:r w:rsidRPr="000B3A31">
        <w:rPr>
          <w:rFonts w:hint="eastAsia"/>
          <w:b/>
        </w:rPr>
        <w:t>2</w:t>
      </w:r>
      <w:r w:rsidRPr="000B3A31">
        <w:rPr>
          <w:rFonts w:hint="eastAsia"/>
          <w:b/>
        </w:rPr>
        <w:t>万吨废轮胎热解项目方案公示</w:t>
      </w:r>
      <w:r w:rsidRPr="000B3A31">
        <w:rPr>
          <w:rFonts w:hint="eastAsia"/>
          <w:b/>
        </w:rPr>
        <w:t xml:space="preserve"> </w:t>
      </w:r>
    </w:p>
    <w:p w:rsidR="00226DBE" w:rsidRPr="000B3A31" w:rsidRDefault="00226DBE" w:rsidP="000B3A31">
      <w:r w:rsidRPr="000B3A31">
        <w:rPr>
          <w:rFonts w:hint="eastAsia"/>
        </w:rPr>
        <w:t>据《杭州富阳人民政府网站》报道：杭州市规划资源局富阳分局在当地政府网站发布《杭州中策清泉实业公司</w:t>
      </w:r>
      <w:r w:rsidRPr="000B3A31">
        <w:rPr>
          <w:rFonts w:hint="eastAsia"/>
        </w:rPr>
        <w:t>2</w:t>
      </w:r>
      <w:r w:rsidRPr="000B3A31">
        <w:rPr>
          <w:rFonts w:hint="eastAsia"/>
        </w:rPr>
        <w:t>万吨</w:t>
      </w:r>
      <w:r w:rsidRPr="000B3A31">
        <w:rPr>
          <w:rFonts w:hint="eastAsia"/>
        </w:rPr>
        <w:t>/</w:t>
      </w:r>
      <w:r w:rsidRPr="000B3A31">
        <w:rPr>
          <w:rFonts w:hint="eastAsia"/>
        </w:rPr>
        <w:t>年废轮胎高效清洁资源化利用项目规划条件暨建筑设计方案公示》。该项目位于浙江省杭州市富阳区新登镇双清路</w:t>
      </w:r>
      <w:r w:rsidRPr="000B3A31">
        <w:rPr>
          <w:rFonts w:hint="eastAsia"/>
        </w:rPr>
        <w:t>98</w:t>
      </w:r>
      <w:r w:rsidRPr="000B3A31">
        <w:rPr>
          <w:rFonts w:hint="eastAsia"/>
        </w:rPr>
        <w:t>号，已委托中国联合工程公司进行方案设计。新建装置规划位于中策清泉公司辖区的东北角，与炭黑制造和尾气发电项目为邻。占地面积</w:t>
      </w:r>
      <w:r w:rsidRPr="000B3A31">
        <w:rPr>
          <w:rFonts w:hint="eastAsia"/>
        </w:rPr>
        <w:t>1634</w:t>
      </w:r>
      <w:r w:rsidRPr="000B3A31">
        <w:rPr>
          <w:rFonts w:hint="eastAsia"/>
        </w:rPr>
        <w:t>平方米，新建裂解车间、造粒车间、包装车间、原材料预处理车间、炭黑后处理区、油罐区、除臭设备等建筑物面积</w:t>
      </w:r>
      <w:r w:rsidRPr="000B3A31">
        <w:rPr>
          <w:rFonts w:hint="eastAsia"/>
        </w:rPr>
        <w:t>3030</w:t>
      </w:r>
      <w:r w:rsidRPr="000B3A31">
        <w:rPr>
          <w:rFonts w:hint="eastAsia"/>
        </w:rPr>
        <w:t>平方米。</w:t>
      </w:r>
    </w:p>
    <w:p w:rsidR="00226DBE" w:rsidRPr="000B3A31" w:rsidRDefault="00226DBE" w:rsidP="000B3A31">
      <w:r w:rsidRPr="000B3A31">
        <w:rPr>
          <w:rFonts w:hint="eastAsia"/>
        </w:rPr>
        <w:t>根据方案设计，该项目达产后，预计每年可处置</w:t>
      </w:r>
      <w:r w:rsidRPr="000B3A31">
        <w:rPr>
          <w:rFonts w:hint="eastAsia"/>
        </w:rPr>
        <w:t>2</w:t>
      </w:r>
      <w:r w:rsidRPr="000B3A31">
        <w:rPr>
          <w:rFonts w:hint="eastAsia"/>
        </w:rPr>
        <w:t>万吨废轮胎，进行高效清洁资源化，可减少现有炭黑生产过程中原料油消耗</w:t>
      </w:r>
      <w:r w:rsidRPr="000B3A31">
        <w:rPr>
          <w:rFonts w:hint="eastAsia"/>
        </w:rPr>
        <w:t>8000</w:t>
      </w:r>
      <w:r w:rsidRPr="000B3A31">
        <w:rPr>
          <w:rFonts w:hint="eastAsia"/>
        </w:rPr>
        <w:t>吨，减排二氧化碳</w:t>
      </w:r>
      <w:r w:rsidRPr="000B3A31">
        <w:rPr>
          <w:rFonts w:hint="eastAsia"/>
        </w:rPr>
        <w:t>2.1</w:t>
      </w:r>
      <w:r w:rsidRPr="000B3A31">
        <w:rPr>
          <w:rFonts w:hint="eastAsia"/>
        </w:rPr>
        <w:t>万吨。</w:t>
      </w:r>
    </w:p>
    <w:p w:rsidR="00226DBE" w:rsidRPr="000B3A31" w:rsidRDefault="00226DBE" w:rsidP="000B3A31">
      <w:r w:rsidRPr="000B3A31">
        <w:rPr>
          <w:rFonts w:hint="eastAsia"/>
        </w:rPr>
        <w:t>中策清泉实业公司，是中策橡胶集团三大生产基地之一，是一家集轮胎制造、混炼胶加工、炭黑制造和炭黑尾气发电为一体的资源综合利用型企业。中策清泉实业现有炭黑产能</w:t>
      </w:r>
      <w:r w:rsidRPr="000B3A31">
        <w:rPr>
          <w:rFonts w:hint="eastAsia"/>
        </w:rPr>
        <w:t>8.5</w:t>
      </w:r>
      <w:r w:rsidRPr="000B3A31">
        <w:rPr>
          <w:rFonts w:hint="eastAsia"/>
        </w:rPr>
        <w:t>万吨，全钢载重子午胎产能</w:t>
      </w:r>
      <w:r w:rsidRPr="000B3A31">
        <w:rPr>
          <w:rFonts w:hint="eastAsia"/>
        </w:rPr>
        <w:t>500</w:t>
      </w:r>
      <w:r w:rsidRPr="000B3A31">
        <w:rPr>
          <w:rFonts w:hint="eastAsia"/>
        </w:rPr>
        <w:t>万条；目前正在建设“年产</w:t>
      </w:r>
      <w:r w:rsidRPr="000B3A31">
        <w:rPr>
          <w:rFonts w:hint="eastAsia"/>
        </w:rPr>
        <w:t>250</w:t>
      </w:r>
      <w:r w:rsidRPr="000B3A31">
        <w:rPr>
          <w:rFonts w:hint="eastAsia"/>
        </w:rPr>
        <w:t>万套全钢载重子午线轮胎数字化生产线项目”，当项目投产后，该公司全钢载重子午胎产能将达</w:t>
      </w:r>
      <w:r w:rsidRPr="000B3A31">
        <w:rPr>
          <w:rFonts w:hint="eastAsia"/>
        </w:rPr>
        <w:t>750</w:t>
      </w:r>
      <w:r w:rsidRPr="000B3A31">
        <w:rPr>
          <w:rFonts w:hint="eastAsia"/>
        </w:rPr>
        <w:t>万套。（报道员）</w:t>
      </w:r>
    </w:p>
    <w:p w:rsidR="002E6C59" w:rsidRDefault="002E6C59"/>
    <w:sectPr w:rsidR="002E6C59" w:rsidSect="002E6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26DBE"/>
    <w:rsid w:val="000B3A31"/>
    <w:rsid w:val="00226DBE"/>
    <w:rsid w:val="002E6C59"/>
    <w:rsid w:val="003E7755"/>
    <w:rsid w:val="006F7E55"/>
    <w:rsid w:val="00831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DBE"/>
    <w:pPr>
      <w:widowControl w:val="0"/>
      <w:jc w:val="both"/>
    </w:pPr>
    <w:rPr>
      <w:rFonts w:ascii="Calibri" w:eastAsia="宋体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2022-12-23T08:59:00Z</dcterms:created>
  <dcterms:modified xsi:type="dcterms:W3CDTF">2022-12-26T01:34:00Z</dcterms:modified>
</cp:coreProperties>
</file>