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59" w:rsidRDefault="00C255DE" w:rsidP="00C255DE">
      <w:pPr>
        <w:jc w:val="center"/>
        <w:rPr>
          <w:rFonts w:hint="eastAsia"/>
        </w:rPr>
      </w:pPr>
      <w:r w:rsidRPr="00C255DE">
        <w:rPr>
          <w:rFonts w:hint="eastAsia"/>
        </w:rPr>
        <w:t>2022</w:t>
      </w:r>
      <w:r w:rsidRPr="00C255DE">
        <w:rPr>
          <w:rFonts w:hint="eastAsia"/>
        </w:rPr>
        <w:t>年</w:t>
      </w:r>
      <w:r w:rsidRPr="00C255DE">
        <w:rPr>
          <w:rFonts w:hint="eastAsia"/>
        </w:rPr>
        <w:t>1-8</w:t>
      </w:r>
      <w:r w:rsidRPr="00C255DE">
        <w:rPr>
          <w:rFonts w:hint="eastAsia"/>
        </w:rPr>
        <w:t>月美国炭黑原料油出口情况</w:t>
      </w:r>
    </w:p>
    <w:p w:rsidR="00C255DE" w:rsidRDefault="00C255DE">
      <w:pPr>
        <w:rPr>
          <w:rFonts w:hint="eastAsia"/>
        </w:rPr>
      </w:pPr>
    </w:p>
    <w:p w:rsidR="00C255DE" w:rsidRPr="002717E7" w:rsidRDefault="00C255DE" w:rsidP="00C255DE">
      <w:pPr>
        <w:ind w:firstLineChars="200" w:firstLine="420"/>
      </w:pPr>
      <w:r w:rsidRPr="002717E7">
        <w:rPr>
          <w:rFonts w:hint="eastAsia"/>
        </w:rPr>
        <w:t>2022</w:t>
      </w:r>
      <w:r w:rsidRPr="002717E7">
        <w:rPr>
          <w:rFonts w:hint="eastAsia"/>
        </w:rPr>
        <w:t>年全球疫情及俄</w:t>
      </w:r>
      <w:proofErr w:type="gramStart"/>
      <w:r w:rsidRPr="002717E7">
        <w:rPr>
          <w:rFonts w:hint="eastAsia"/>
        </w:rPr>
        <w:t>乌战争</w:t>
      </w:r>
      <w:proofErr w:type="gramEnd"/>
      <w:r w:rsidRPr="002717E7">
        <w:rPr>
          <w:rFonts w:hint="eastAsia"/>
        </w:rPr>
        <w:t>将能源价格再次拉高，</w:t>
      </w:r>
      <w:r w:rsidRPr="002717E7">
        <w:rPr>
          <w:rFonts w:hint="eastAsia"/>
        </w:rPr>
        <w:t>2022</w:t>
      </w:r>
      <w:r w:rsidRPr="002717E7">
        <w:rPr>
          <w:rFonts w:hint="eastAsia"/>
        </w:rPr>
        <w:t>年</w:t>
      </w:r>
      <w:r w:rsidRPr="002717E7">
        <w:rPr>
          <w:rFonts w:hint="eastAsia"/>
        </w:rPr>
        <w:t>1-8</w:t>
      </w:r>
      <w:r w:rsidRPr="002717E7">
        <w:rPr>
          <w:rFonts w:hint="eastAsia"/>
        </w:rPr>
        <w:t>月份美国炭黑原料油出口</w:t>
      </w:r>
      <w:r w:rsidRPr="002717E7">
        <w:rPr>
          <w:rFonts w:hint="eastAsia"/>
        </w:rPr>
        <w:t>172.6</w:t>
      </w:r>
      <w:r w:rsidRPr="002717E7">
        <w:rPr>
          <w:rFonts w:hint="eastAsia"/>
        </w:rPr>
        <w:t>万吨，同比</w:t>
      </w:r>
      <w:r w:rsidRPr="002717E7">
        <w:rPr>
          <w:rFonts w:hint="eastAsia"/>
        </w:rPr>
        <w:t>2020</w:t>
      </w:r>
      <w:r w:rsidRPr="002717E7">
        <w:rPr>
          <w:rFonts w:hint="eastAsia"/>
        </w:rPr>
        <w:t>年增长了</w:t>
      </w:r>
      <w:r w:rsidRPr="002717E7">
        <w:rPr>
          <w:rFonts w:hint="eastAsia"/>
        </w:rPr>
        <w:t>37.13</w:t>
      </w:r>
      <w:r w:rsidRPr="002717E7">
        <w:rPr>
          <w:rFonts w:hint="eastAsia"/>
        </w:rPr>
        <w:t>个百分点，平均出口价格每吨</w:t>
      </w:r>
      <w:r w:rsidRPr="002717E7">
        <w:rPr>
          <w:rFonts w:hint="eastAsia"/>
        </w:rPr>
        <w:t>562.13</w:t>
      </w:r>
      <w:r w:rsidRPr="002717E7">
        <w:rPr>
          <w:rFonts w:hint="eastAsia"/>
        </w:rPr>
        <w:t>美元，同比</w:t>
      </w:r>
      <w:r w:rsidRPr="002717E7">
        <w:rPr>
          <w:rFonts w:hint="eastAsia"/>
        </w:rPr>
        <w:t>2020</w:t>
      </w:r>
      <w:r w:rsidRPr="002717E7">
        <w:rPr>
          <w:rFonts w:hint="eastAsia"/>
        </w:rPr>
        <w:t>年增加了</w:t>
      </w:r>
      <w:r w:rsidRPr="002717E7">
        <w:rPr>
          <w:rFonts w:hint="eastAsia"/>
        </w:rPr>
        <w:t>61.89</w:t>
      </w:r>
      <w:r w:rsidRPr="002717E7">
        <w:rPr>
          <w:rFonts w:hint="eastAsia"/>
        </w:rPr>
        <w:t>个百分点。</w:t>
      </w:r>
    </w:p>
    <w:tbl>
      <w:tblPr>
        <w:tblW w:w="9049" w:type="dxa"/>
        <w:tblInd w:w="95" w:type="dxa"/>
        <w:tblLook w:val="04A0"/>
      </w:tblPr>
      <w:tblGrid>
        <w:gridCol w:w="1006"/>
        <w:gridCol w:w="1016"/>
        <w:gridCol w:w="1293"/>
        <w:gridCol w:w="997"/>
        <w:gridCol w:w="1198"/>
        <w:gridCol w:w="1625"/>
        <w:gridCol w:w="1914"/>
      </w:tblGrid>
      <w:tr w:rsidR="00C255DE" w:rsidRPr="00FB434A" w:rsidTr="00104A72">
        <w:trPr>
          <w:trHeight w:val="285"/>
        </w:trPr>
        <w:tc>
          <w:tcPr>
            <w:tcW w:w="9049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2022年1-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月美国炭黑油出口（FAS）（吨）（美元/吨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2020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目的地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出口量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平均价格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出口量</w:t>
            </w: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平均价格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</w:t>
            </w: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同比%</w:t>
            </w: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Pr="00FB434A" w:rsidRDefault="00C255DE" w:rsidP="00104A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价格</w:t>
            </w:r>
            <w:r w:rsidRPr="00FB43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同比%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印度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852,129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560.69</w:t>
            </w: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892380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211.3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-4.51 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165.35 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泰国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313,976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618.37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192760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234.96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62.88 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163.18 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墨西哥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161,026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388.14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25660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272.03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527.54 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42.68 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埃及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113,455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605.26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45900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156.31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147.18 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287.22 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阿根廷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110,778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526.28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++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++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意大利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43,425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630.85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25200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160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72.32 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294.28 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巴西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42,614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686.19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++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++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南非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42,598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466.7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29670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330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43.57 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41.42 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巴拿马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30,245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827.25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++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++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荷兰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7,282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566.5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++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++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加拿大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5,608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368.62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2400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368.5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133.67 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0.03 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比利时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2,612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2" w:eastAsia="宋体" w:hAnsi="CIDFont + F2" w:cs="宋体" w:hint="eastAsia"/>
                <w:color w:val="000000"/>
                <w:sz w:val="20"/>
                <w:szCs w:val="20"/>
              </w:rPr>
            </w:pPr>
            <w:r>
              <w:rPr>
                <w:rFonts w:ascii="CIDFont + F2" w:hAnsi="CIDFont + F2"/>
                <w:color w:val="000000"/>
                <w:sz w:val="20"/>
                <w:szCs w:val="20"/>
              </w:rPr>
              <w:t>368.51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++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++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新加坡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44540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186.07</w:t>
            </w:r>
          </w:p>
        </w:tc>
        <w:tc>
          <w:tcPr>
            <w:tcW w:w="1625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--</w:t>
            </w:r>
          </w:p>
        </w:tc>
        <w:tc>
          <w:tcPr>
            <w:tcW w:w="1914" w:type="dxa"/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--</w:t>
            </w:r>
          </w:p>
        </w:tc>
      </w:tr>
      <w:tr w:rsidR="00C255DE" w:rsidRPr="00FB434A" w:rsidTr="00104A72">
        <w:trPr>
          <w:trHeight w:val="285"/>
        </w:trPr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1" w:eastAsia="宋体" w:hAnsi="CIDFont + F1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IDFont + F1" w:hAnsi="CIDFont + F1"/>
                <w:b/>
                <w:bCs/>
                <w:color w:val="000000"/>
                <w:sz w:val="20"/>
                <w:szCs w:val="20"/>
              </w:rPr>
              <w:t>1,725,750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CIDFont + F1" w:eastAsia="宋体" w:hAnsi="CIDFont + F1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IDFont + F1" w:hAnsi="CIDFont + F1"/>
                <w:b/>
                <w:bCs/>
                <w:color w:val="000000"/>
                <w:sz w:val="20"/>
                <w:szCs w:val="20"/>
              </w:rPr>
              <w:t>562.13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1258510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347.22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37.13 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DE" w:rsidRDefault="00C255DE" w:rsidP="00104A7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61.89 </w:t>
            </w:r>
          </w:p>
        </w:tc>
      </w:tr>
    </w:tbl>
    <w:p w:rsidR="00C255DE" w:rsidRPr="00C255DE" w:rsidRDefault="00C255DE"/>
    <w:sectPr w:rsidR="00C255DE" w:rsidRPr="00C255DE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IDFont + 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 + 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55DE"/>
    <w:rsid w:val="00023073"/>
    <w:rsid w:val="002E6C59"/>
    <w:rsid w:val="003E7755"/>
    <w:rsid w:val="00C25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2022-12-23T09:50:00Z</dcterms:created>
  <dcterms:modified xsi:type="dcterms:W3CDTF">2022-12-23T09:52:00Z</dcterms:modified>
</cp:coreProperties>
</file>