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040"/>
        </w:tabs>
        <w:kinsoku/>
        <w:wordWrap/>
        <w:overflowPunct/>
        <w:topLinePunct w:val="0"/>
        <w:autoSpaceDE/>
        <w:autoSpaceDN/>
        <w:bidi w:val="0"/>
        <w:adjustRightInd/>
        <w:snapToGrid/>
        <w:spacing w:before="157" w:beforeLines="50" w:after="157" w:afterLines="50" w:line="500" w:lineRule="exact"/>
        <w:jc w:val="center"/>
        <w:textAlignment w:val="auto"/>
        <w:rPr>
          <w:rFonts w:ascii="仿宋_GB2312" w:hAnsi="仿宋_GB2312" w:eastAsia="仿宋_GB2312"/>
          <w:b/>
          <w:sz w:val="36"/>
          <w:szCs w:val="36"/>
        </w:rPr>
      </w:pPr>
      <w:r>
        <w:rPr>
          <w:rFonts w:hint="eastAsia" w:asciiTheme="minorEastAsia" w:hAnsiTheme="minorEastAsia"/>
          <w:b/>
          <w:bCs/>
          <w:sz w:val="36"/>
          <w:szCs w:val="36"/>
          <w:lang w:eastAsia="zh-CN"/>
        </w:rPr>
        <w:t>危</w:t>
      </w:r>
      <w:r>
        <w:rPr>
          <w:rFonts w:hint="eastAsia" w:asciiTheme="minorEastAsia" w:hAnsiTheme="minorEastAsia"/>
          <w:b/>
          <w:bCs/>
          <w:sz w:val="36"/>
          <w:szCs w:val="36"/>
          <w:lang w:val="en-US" w:eastAsia="zh-CN"/>
        </w:rPr>
        <w:t>险化学品</w:t>
      </w:r>
      <w:r>
        <w:rPr>
          <w:rFonts w:hint="eastAsia" w:asciiTheme="minorEastAsia" w:hAnsiTheme="minorEastAsia"/>
          <w:b/>
          <w:bCs/>
          <w:sz w:val="36"/>
          <w:szCs w:val="36"/>
          <w:lang w:eastAsia="zh-CN"/>
        </w:rPr>
        <w:t>企业</w:t>
      </w:r>
      <w:r>
        <w:rPr>
          <w:rFonts w:hint="eastAsia" w:asciiTheme="minorEastAsia" w:hAnsiTheme="minorEastAsia"/>
          <w:b/>
          <w:bCs/>
          <w:sz w:val="36"/>
          <w:szCs w:val="36"/>
        </w:rPr>
        <w:t>应急管理现状及对策研究</w:t>
      </w:r>
    </w:p>
    <w:p>
      <w:pPr>
        <w:pStyle w:val="6"/>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rPr>
          <w:rFonts w:hint="default" w:hAnsi="宋体" w:eastAsia="宋体" w:cs="宋体"/>
          <w:b/>
          <w:sz w:val="24"/>
          <w:szCs w:val="24"/>
          <w:lang w:val="en-US" w:eastAsia="zh-CN"/>
        </w:rPr>
      </w:pPr>
      <w:r>
        <w:rPr>
          <w:rFonts w:hint="eastAsia" w:hAnsi="宋体" w:cs="宋体"/>
          <w:b/>
          <w:sz w:val="24"/>
          <w:szCs w:val="24"/>
          <w:lang w:val="en-US" w:eastAsia="zh-CN"/>
        </w:rPr>
        <w:t>刘永波、徐宏伟、姬广亮</w:t>
      </w:r>
    </w:p>
    <w:p>
      <w:pPr>
        <w:pStyle w:val="6"/>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rPr>
          <w:rFonts w:hint="eastAsia" w:hAnsi="宋体" w:cs="宋体"/>
          <w:b/>
          <w:sz w:val="24"/>
          <w:szCs w:val="24"/>
        </w:rPr>
      </w:pPr>
      <w:bookmarkStart w:id="6" w:name="_GoBack"/>
      <w:bookmarkEnd w:id="6"/>
    </w:p>
    <w:p>
      <w:pPr>
        <w:pStyle w:val="6"/>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rPr>
          <w:rFonts w:hint="default" w:ascii="宋体" w:hAnsi="宋体" w:eastAsia="宋体" w:cs="宋体"/>
          <w:b w:val="0"/>
          <w:bCs/>
          <w:color w:val="231F20"/>
          <w:kern w:val="0"/>
          <w:sz w:val="24"/>
          <w:szCs w:val="24"/>
          <w:lang w:val="en-US" w:eastAsia="zh-CN" w:bidi="ar"/>
        </w:rPr>
      </w:pPr>
      <w:r>
        <w:rPr>
          <w:rFonts w:hint="eastAsia" w:hAnsi="宋体" w:cs="宋体"/>
          <w:b/>
          <w:sz w:val="24"/>
          <w:szCs w:val="24"/>
        </w:rPr>
        <w:t>摘要</w:t>
      </w:r>
      <w:r>
        <w:rPr>
          <w:rFonts w:hint="eastAsia" w:hAnsi="宋体" w:cs="宋体"/>
          <w:b/>
          <w:sz w:val="24"/>
          <w:szCs w:val="24"/>
          <w:lang w:eastAsia="zh-CN"/>
        </w:rPr>
        <w:t>：</w:t>
      </w:r>
      <w:r>
        <w:rPr>
          <w:rFonts w:hint="eastAsia" w:hAnsi="宋体" w:cs="宋体"/>
          <w:b w:val="0"/>
          <w:bCs/>
          <w:sz w:val="24"/>
          <w:szCs w:val="24"/>
          <w:lang w:val="en-US" w:eastAsia="zh-CN"/>
        </w:rPr>
        <w:t>近年来，随着国内化工行业的不断发展、</w:t>
      </w:r>
      <w:r>
        <w:rPr>
          <w:rFonts w:hint="eastAsia" w:ascii="宋体" w:hAnsi="宋体" w:eastAsia="宋体" w:cs="宋体"/>
          <w:b w:val="0"/>
          <w:bCs/>
          <w:color w:val="231F20"/>
          <w:kern w:val="0"/>
          <w:sz w:val="24"/>
          <w:szCs w:val="24"/>
          <w:lang w:val="en-US" w:eastAsia="zh-CN" w:bidi="ar"/>
        </w:rPr>
        <w:t>化工安全</w:t>
      </w:r>
      <w:r>
        <w:rPr>
          <w:rFonts w:hint="eastAsia" w:hAnsi="宋体" w:cs="宋体"/>
          <w:b w:val="0"/>
          <w:bCs/>
          <w:color w:val="231F20"/>
          <w:kern w:val="0"/>
          <w:sz w:val="24"/>
          <w:szCs w:val="24"/>
          <w:lang w:val="en-US" w:eastAsia="zh-CN" w:bidi="ar"/>
        </w:rPr>
        <w:t>形势依然严峻，尤其是危险化学品因其自身特性</w:t>
      </w:r>
      <w:r>
        <w:rPr>
          <w:rFonts w:hint="eastAsia" w:ascii="宋体" w:hAnsi="宋体" w:eastAsia="宋体" w:cs="宋体"/>
          <w:b w:val="0"/>
          <w:bCs/>
          <w:color w:val="231F20"/>
          <w:kern w:val="0"/>
          <w:sz w:val="24"/>
          <w:szCs w:val="24"/>
          <w:lang w:val="en-US" w:eastAsia="zh-CN" w:bidi="ar"/>
        </w:rPr>
        <w:t>，</w:t>
      </w:r>
      <w:r>
        <w:rPr>
          <w:rFonts w:hint="eastAsia" w:hAnsi="宋体" w:cs="宋体"/>
          <w:b w:val="0"/>
          <w:bCs/>
          <w:color w:val="231F20"/>
          <w:kern w:val="0"/>
          <w:sz w:val="24"/>
          <w:szCs w:val="24"/>
          <w:lang w:val="en-US" w:eastAsia="zh-CN" w:bidi="ar"/>
        </w:rPr>
        <w:t>极易发生泄漏、爆炸、中毒等重特大安全事故</w:t>
      </w:r>
      <w:r>
        <w:rPr>
          <w:rFonts w:hint="eastAsia" w:ascii="宋体" w:hAnsi="宋体" w:eastAsia="宋体" w:cs="宋体"/>
          <w:b w:val="0"/>
          <w:bCs/>
          <w:color w:val="231F20"/>
          <w:kern w:val="0"/>
          <w:sz w:val="24"/>
          <w:szCs w:val="24"/>
          <w:lang w:val="en-US" w:eastAsia="zh-CN" w:bidi="ar"/>
        </w:rPr>
        <w:t>，</w:t>
      </w:r>
      <w:r>
        <w:rPr>
          <w:rFonts w:hint="eastAsia" w:hAnsi="宋体" w:cs="宋体"/>
          <w:b w:val="0"/>
          <w:bCs/>
          <w:color w:val="231F20"/>
          <w:kern w:val="0"/>
          <w:sz w:val="24"/>
          <w:szCs w:val="24"/>
          <w:lang w:val="en-US" w:eastAsia="zh-CN" w:bidi="ar"/>
        </w:rPr>
        <w:t>但是应急管理意识和技术的落后的现状，危险化学品事故的发生不可避免，后果极其严重，因此危化企业应该不断研究其应急管理现状和对策，并付诸于实践，才能减少甚至消除事故风险，避免事故发生。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20" w:firstLineChars="200"/>
        <w:jc w:val="left"/>
        <w:textAlignment w:val="auto"/>
        <w:rPr>
          <w:rFonts w:hint="default"/>
          <w:lang w:val="en-US"/>
        </w:rPr>
      </w:pPr>
    </w:p>
    <w:p>
      <w:pPr>
        <w:pStyle w:val="6"/>
        <w:keepNext w:val="0"/>
        <w:keepLines w:val="0"/>
        <w:pageBreakBefore w:val="0"/>
        <w:kinsoku/>
        <w:wordWrap/>
        <w:overflowPunct/>
        <w:topLinePunct w:val="0"/>
        <w:autoSpaceDE/>
        <w:autoSpaceDN/>
        <w:bidi w:val="0"/>
        <w:adjustRightInd/>
        <w:snapToGrid/>
        <w:spacing w:line="500" w:lineRule="exact"/>
        <w:ind w:right="-779" w:rightChars="-371"/>
        <w:textAlignment w:val="auto"/>
        <w:rPr>
          <w:rFonts w:hint="eastAsia" w:asciiTheme="minorEastAsia" w:hAnsiTheme="minorEastAsia" w:eastAsiaTheme="minorEastAsia" w:cstheme="minorEastAsia"/>
          <w:bCs/>
          <w:szCs w:val="24"/>
          <w:lang w:val="en-US" w:eastAsia="zh-CN"/>
        </w:rPr>
      </w:pPr>
      <w:r>
        <w:rPr>
          <w:rFonts w:hint="eastAsia" w:hAnsi="宋体" w:cs="宋体"/>
          <w:b/>
          <w:szCs w:val="24"/>
        </w:rPr>
        <w:t>[关键词]</w:t>
      </w:r>
      <w:r>
        <w:rPr>
          <w:rFonts w:hint="eastAsia" w:hAnsi="宋体" w:cs="宋体"/>
          <w:szCs w:val="24"/>
        </w:rPr>
        <w:t xml:space="preserve"> </w:t>
      </w:r>
      <w:bookmarkStart w:id="0" w:name="OLE_LINK1"/>
      <w:r>
        <w:rPr>
          <w:rFonts w:hint="eastAsia" w:asciiTheme="minorEastAsia" w:hAnsiTheme="minorEastAsia" w:eastAsiaTheme="minorEastAsia" w:cstheme="minorEastAsia"/>
          <w:bCs/>
          <w:szCs w:val="24"/>
          <w:lang w:val="en-US" w:eastAsia="zh-CN"/>
        </w:rPr>
        <w:t>危险化学品</w:t>
      </w:r>
      <w:r>
        <w:rPr>
          <w:rFonts w:hint="eastAsia" w:asciiTheme="minorEastAsia" w:hAnsiTheme="minorEastAsia" w:eastAsiaTheme="minorEastAsia" w:cstheme="minorEastAsia"/>
          <w:bCs/>
          <w:szCs w:val="24"/>
        </w:rPr>
        <w:t>；</w:t>
      </w:r>
      <w:r>
        <w:rPr>
          <w:rFonts w:hint="eastAsia" w:asciiTheme="minorEastAsia" w:hAnsiTheme="minorEastAsia" w:eastAsiaTheme="minorEastAsia" w:cstheme="minorEastAsia"/>
          <w:bCs/>
          <w:szCs w:val="24"/>
          <w:lang w:val="en-US" w:eastAsia="zh-CN"/>
        </w:rPr>
        <w:t>应急管理</w:t>
      </w:r>
      <w:r>
        <w:rPr>
          <w:rFonts w:hint="eastAsia" w:asciiTheme="minorEastAsia" w:hAnsiTheme="minorEastAsia" w:eastAsiaTheme="minorEastAsia" w:cstheme="minorEastAsia"/>
          <w:bCs/>
          <w:szCs w:val="24"/>
        </w:rPr>
        <w:t>；</w:t>
      </w:r>
      <w:bookmarkEnd w:id="0"/>
      <w:r>
        <w:rPr>
          <w:rFonts w:hint="eastAsia" w:asciiTheme="minorEastAsia" w:hAnsiTheme="minorEastAsia" w:eastAsiaTheme="minorEastAsia" w:cstheme="minorEastAsia"/>
          <w:bCs/>
          <w:szCs w:val="24"/>
          <w:lang w:val="en-US" w:eastAsia="zh-CN"/>
        </w:rPr>
        <w:t>智慧应急</w:t>
      </w:r>
    </w:p>
    <w:p>
      <w:pPr>
        <w:pStyle w:val="6"/>
        <w:keepNext w:val="0"/>
        <w:keepLines w:val="0"/>
        <w:pageBreakBefore w:val="0"/>
        <w:kinsoku/>
        <w:wordWrap/>
        <w:overflowPunct/>
        <w:topLinePunct w:val="0"/>
        <w:autoSpaceDE/>
        <w:autoSpaceDN/>
        <w:bidi w:val="0"/>
        <w:adjustRightInd/>
        <w:snapToGrid/>
        <w:spacing w:line="500" w:lineRule="exact"/>
        <w:ind w:right="-779" w:rightChars="-371"/>
        <w:textAlignment w:val="auto"/>
        <w:rPr>
          <w:rFonts w:hint="eastAsia" w:asciiTheme="minorEastAsia" w:hAnsiTheme="minorEastAsia" w:eastAsiaTheme="minorEastAsia" w:cstheme="minorEastAsia"/>
          <w:bCs/>
          <w:szCs w:val="24"/>
          <w:lang w:val="en-US" w:eastAsia="zh-CN"/>
        </w:rPr>
      </w:pPr>
    </w:p>
    <w:p>
      <w:pPr>
        <w:pStyle w:val="6"/>
        <w:keepNext w:val="0"/>
        <w:keepLines w:val="0"/>
        <w:pageBreakBefore w:val="0"/>
        <w:kinsoku/>
        <w:wordWrap/>
        <w:overflowPunct/>
        <w:topLinePunct w:val="0"/>
        <w:autoSpaceDE/>
        <w:autoSpaceDN/>
        <w:bidi w:val="0"/>
        <w:adjustRightInd/>
        <w:snapToGrid/>
        <w:spacing w:line="500" w:lineRule="exact"/>
        <w:ind w:right="-779" w:rightChars="-371"/>
        <w:textAlignment w:val="auto"/>
        <w:rPr>
          <w:rFonts w:hint="default" w:asciiTheme="minorEastAsia" w:hAnsiTheme="minorEastAsia" w:eastAsiaTheme="minorEastAsia" w:cstheme="minorEastAsia"/>
          <w:bCs/>
          <w:szCs w:val="24"/>
          <w:lang w:val="en-US" w:eastAsia="zh-CN"/>
        </w:rPr>
      </w:pPr>
    </w:p>
    <w:p>
      <w:pPr>
        <w:pStyle w:val="6"/>
        <w:keepNext w:val="0"/>
        <w:keepLines w:val="0"/>
        <w:pageBreakBefore w:val="0"/>
        <w:kinsoku/>
        <w:wordWrap/>
        <w:overflowPunct/>
        <w:topLinePunct w:val="0"/>
        <w:autoSpaceDE/>
        <w:autoSpaceDN/>
        <w:bidi w:val="0"/>
        <w:adjustRightInd/>
        <w:snapToGrid/>
        <w:spacing w:line="500" w:lineRule="exact"/>
        <w:ind w:right="0" w:rightChars="0"/>
        <w:jc w:val="center"/>
        <w:textAlignment w:val="auto"/>
        <w:rPr>
          <w:rFonts w:hint="default" w:ascii="Times New Roman" w:hAnsi="Times New Roman" w:eastAsia="微软雅黑" w:cs="Times New Roman"/>
          <w:b/>
          <w:bCs/>
          <w:i w:val="0"/>
          <w:iCs w:val="0"/>
          <w:caps w:val="0"/>
          <w:color w:val="2A2B2E"/>
          <w:spacing w:val="0"/>
          <w:sz w:val="36"/>
          <w:szCs w:val="36"/>
          <w:shd w:val="clear" w:fill="FCFDFE"/>
        </w:rPr>
      </w:pPr>
      <w:r>
        <w:rPr>
          <w:rFonts w:hint="default" w:ascii="Times New Roman" w:hAnsi="Times New Roman" w:eastAsia="微软雅黑" w:cs="Times New Roman"/>
          <w:b/>
          <w:bCs/>
          <w:i w:val="0"/>
          <w:iCs w:val="0"/>
          <w:caps w:val="0"/>
          <w:color w:val="2A2B2E"/>
          <w:spacing w:val="0"/>
          <w:sz w:val="36"/>
          <w:szCs w:val="36"/>
          <w:shd w:val="clear" w:fill="FCFDFE"/>
        </w:rPr>
        <w:t>Study on emergency management status and</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rightChars="0"/>
        <w:jc w:val="center"/>
        <w:textAlignment w:val="auto"/>
        <w:rPr>
          <w:rFonts w:hint="default" w:ascii="Times New Roman" w:hAnsi="Times New Roman" w:cs="Times New Roman"/>
          <w:b/>
          <w:bCs/>
          <w:i w:val="0"/>
          <w:iCs w:val="0"/>
          <w:sz w:val="36"/>
          <w:szCs w:val="36"/>
        </w:rPr>
      </w:pPr>
      <w:r>
        <w:rPr>
          <w:rFonts w:hint="eastAsia" w:ascii="Times New Roman" w:hAnsi="Times New Roman" w:eastAsia="微软雅黑" w:cs="Times New Roman"/>
          <w:b/>
          <w:bCs/>
          <w:i w:val="0"/>
          <w:iCs w:val="0"/>
          <w:caps w:val="0"/>
          <w:color w:val="2A2B2E"/>
          <w:spacing w:val="0"/>
          <w:sz w:val="36"/>
          <w:szCs w:val="36"/>
          <w:shd w:val="clear" w:fill="FCFDFE"/>
          <w:lang w:val="en-US" w:eastAsia="zh-CN"/>
        </w:rPr>
        <w:t xml:space="preserve">  </w:t>
      </w:r>
      <w:r>
        <w:rPr>
          <w:rFonts w:hint="default" w:ascii="Times New Roman" w:hAnsi="Times New Roman" w:eastAsia="微软雅黑" w:cs="Times New Roman"/>
          <w:b/>
          <w:bCs/>
          <w:i w:val="0"/>
          <w:iCs w:val="0"/>
          <w:caps w:val="0"/>
          <w:color w:val="2A2B2E"/>
          <w:spacing w:val="0"/>
          <w:sz w:val="36"/>
          <w:szCs w:val="36"/>
          <w:shd w:val="clear" w:fill="FCFDFE"/>
        </w:rPr>
        <w:t>countermeasures of hazardous chemical enterprises</w:t>
      </w:r>
    </w:p>
    <w:p>
      <w:pPr>
        <w:pStyle w:val="6"/>
        <w:keepNext w:val="0"/>
        <w:keepLines w:val="0"/>
        <w:pageBreakBefore w:val="0"/>
        <w:widowControl w:val="0"/>
        <w:kinsoku/>
        <w:wordWrap/>
        <w:overflowPunct/>
        <w:topLinePunct w:val="0"/>
        <w:autoSpaceDE/>
        <w:autoSpaceDN/>
        <w:bidi w:val="0"/>
        <w:adjustRightInd/>
        <w:snapToGrid/>
        <w:spacing w:before="157" w:beforeLines="50" w:line="500" w:lineRule="exact"/>
        <w:ind w:right="0" w:rightChars="0"/>
        <w:textAlignment w:val="auto"/>
        <w:rPr>
          <w:rFonts w:hint="default" w:ascii="Times New Roman" w:hAnsi="Times New Roman" w:cs="Times New Roman"/>
          <w:sz w:val="24"/>
        </w:rPr>
      </w:pPr>
      <w:r>
        <w:rPr>
          <w:rFonts w:hint="default" w:ascii="Times New Roman" w:hAnsi="Times New Roman" w:cs="Times New Roman"/>
          <w:b/>
          <w:sz w:val="30"/>
          <w:szCs w:val="30"/>
        </w:rPr>
        <w:t>Abstract</w:t>
      </w:r>
      <w:r>
        <w:rPr>
          <w:rFonts w:hint="default" w:ascii="Times New Roman" w:hAnsi="Times New Roman" w:cs="Times New Roman"/>
          <w:b/>
          <w:sz w:val="30"/>
          <w:szCs w:val="30"/>
          <w:lang w:val="en-US" w:eastAsia="zh-CN"/>
        </w:rPr>
        <w:t>:</w:t>
      </w:r>
      <w:r>
        <w:rPr>
          <w:rFonts w:hint="eastAsia" w:ascii="微软雅黑" w:hAnsi="微软雅黑" w:eastAsia="微软雅黑" w:cs="微软雅黑"/>
          <w:i w:val="0"/>
          <w:iCs w:val="0"/>
          <w:caps w:val="0"/>
          <w:color w:val="2A2B2E"/>
          <w:spacing w:val="0"/>
          <w:sz w:val="24"/>
          <w:szCs w:val="24"/>
          <w:shd w:val="clear" w:fill="FCFDFE"/>
        </w:rPr>
        <w:t>In recent years, with the continuous development of the domestic chemical industry, chemical industry, the security situation is still grim, especially in the hazardous chemical materials because of its own characteristic, easy to leakage, explosion, poisoning, such as major workplace accidents, but behind the status quo of emergency management consciousness and the technology, dangerous chemical accidents, the inevitable consequence is extremely serious, Therefore, hazardous chemical enterprises should continue to study their emergency management status and countermeasures, and put them into practice, so as to reduce or even eliminate accident risks and avoid accidents.</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Times New Roman" w:hAnsi="Times New Roman" w:eastAsia="幼圆" w:cs="Times New Roman"/>
          <w:bCs/>
          <w:sz w:val="24"/>
          <w:szCs w:val="24"/>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00" w:lineRule="exact"/>
        <w:ind w:left="0" w:leftChars="0" w:right="0" w:rightChars="0"/>
        <w:textAlignment w:val="auto"/>
        <w:rPr>
          <w:rFonts w:hint="eastAsia" w:ascii="微软雅黑" w:hAnsi="微软雅黑" w:eastAsia="微软雅黑" w:cs="微软雅黑"/>
          <w:i w:val="0"/>
          <w:iCs w:val="0"/>
          <w:caps w:val="0"/>
          <w:color w:val="2A2B2E"/>
          <w:spacing w:val="0"/>
          <w:kern w:val="2"/>
          <w:sz w:val="24"/>
          <w:szCs w:val="24"/>
          <w:shd w:val="clear" w:fill="FCFDFE"/>
          <w:lang w:val="en-US" w:eastAsia="zh-CN" w:bidi="ar-SA"/>
        </w:rPr>
      </w:pPr>
      <w:r>
        <w:rPr>
          <w:rFonts w:ascii="Times New Roman" w:hAnsi="Times New Roman" w:cs="Times New Roman"/>
          <w:b/>
          <w:sz w:val="24"/>
          <w:szCs w:val="24"/>
        </w:rPr>
        <w:t xml:space="preserve">[Key words] </w:t>
      </w:r>
      <w:r>
        <w:rPr>
          <w:rFonts w:hint="eastAsia" w:ascii="Times New Roman" w:hAnsi="Times New Roman" w:cs="Times New Roman"/>
          <w:b/>
          <w:sz w:val="24"/>
          <w:szCs w:val="24"/>
          <w:lang w:val="en-US" w:eastAsia="zh-CN"/>
        </w:rPr>
        <w:t xml:space="preserve"> </w:t>
      </w:r>
      <w:r>
        <w:rPr>
          <w:rFonts w:hint="eastAsia" w:ascii="微软雅黑" w:hAnsi="微软雅黑" w:eastAsia="微软雅黑" w:cs="微软雅黑"/>
          <w:i w:val="0"/>
          <w:iCs w:val="0"/>
          <w:caps w:val="0"/>
          <w:color w:val="2A2B2E"/>
          <w:spacing w:val="0"/>
          <w:kern w:val="2"/>
          <w:sz w:val="24"/>
          <w:szCs w:val="24"/>
          <w:shd w:val="clear" w:fill="FCFDFE"/>
          <w:lang w:val="en-US" w:eastAsia="zh-CN" w:bidi="ar-SA"/>
        </w:rPr>
        <w:t>Hazardous chemicals; Emergency management;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00" w:lineRule="exact"/>
        <w:ind w:right="0" w:rightChars="0" w:firstLine="1440" w:firstLineChars="600"/>
        <w:textAlignment w:val="auto"/>
        <w:rPr>
          <w:i w:val="0"/>
          <w:iCs w:val="0"/>
          <w:sz w:val="24"/>
          <w:szCs w:val="24"/>
        </w:rPr>
      </w:pPr>
      <w:r>
        <w:rPr>
          <w:rFonts w:hint="eastAsia" w:ascii="微软雅黑" w:hAnsi="微软雅黑" w:eastAsia="微软雅黑" w:cs="微软雅黑"/>
          <w:i w:val="0"/>
          <w:iCs w:val="0"/>
          <w:caps w:val="0"/>
          <w:color w:val="2A2B2E"/>
          <w:spacing w:val="0"/>
          <w:kern w:val="2"/>
          <w:sz w:val="24"/>
          <w:szCs w:val="24"/>
          <w:shd w:val="clear" w:fill="FCFDFE"/>
          <w:lang w:val="en-US" w:eastAsia="zh-CN" w:bidi="ar-SA"/>
        </w:rPr>
        <w:t>Wisdom emergency</w:t>
      </w:r>
    </w:p>
    <w:p>
      <w:pPr>
        <w:pStyle w:val="6"/>
        <w:keepNext w:val="0"/>
        <w:keepLines w:val="0"/>
        <w:pageBreakBefore w:val="0"/>
        <w:kinsoku/>
        <w:wordWrap/>
        <w:overflowPunct/>
        <w:topLinePunct w:val="0"/>
        <w:autoSpaceDE/>
        <w:autoSpaceDN/>
        <w:bidi w:val="0"/>
        <w:adjustRightInd/>
        <w:snapToGrid/>
        <w:spacing w:line="500" w:lineRule="exact"/>
        <w:ind w:right="-779" w:rightChars="-371"/>
        <w:textAlignment w:val="auto"/>
        <w:outlineLvl w:val="0"/>
        <w:rPr>
          <w:rFonts w:hAnsi="宋体" w:cs="宋体"/>
          <w:b/>
          <w:kern w:val="0"/>
          <w:sz w:val="24"/>
          <w:szCs w:val="24"/>
        </w:rPr>
      </w:pPr>
      <w:bookmarkStart w:id="1" w:name="_Toc24179"/>
      <w:bookmarkStart w:id="2" w:name="OLE_LINK2"/>
      <w:r>
        <w:rPr>
          <w:rFonts w:hint="eastAsia" w:hAnsi="宋体" w:cs="宋体"/>
          <w:b/>
          <w:kern w:val="0"/>
          <w:sz w:val="24"/>
          <w:szCs w:val="24"/>
        </w:rPr>
        <w:t>1 引言</w:t>
      </w:r>
      <w:bookmarkEnd w:id="1"/>
    </w:p>
    <w:bookmarkEnd w:id="2"/>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color w:val="231F20"/>
          <w:kern w:val="0"/>
          <w:sz w:val="24"/>
          <w:szCs w:val="24"/>
          <w:lang w:val="en-US" w:eastAsia="zh-CN" w:bidi="ar"/>
        </w:rPr>
      </w:pPr>
      <w:bookmarkStart w:id="3" w:name="_Toc23870"/>
      <w:r>
        <w:rPr>
          <w:rFonts w:hint="eastAsia" w:ascii="宋体" w:hAnsi="宋体" w:eastAsia="宋体" w:cs="宋体"/>
          <w:color w:val="231F20"/>
          <w:kern w:val="0"/>
          <w:sz w:val="24"/>
          <w:szCs w:val="24"/>
          <w:lang w:val="en-US" w:eastAsia="zh-CN" w:bidi="ar"/>
        </w:rPr>
        <w:t>进入二十一世纪以来，我国化工行业得到了长足的发展，化工企业的体量和数量迅速增加，为我国社会经济发展带来了无限的活力，使人们的生活更加丰富多彩。但是我们在享受这杯玉液的同时也不得不承受化工安全事故的辣喉苦痛，2018 年河北省张家口盛华化工“11·28”重大爆燃事故23人遇难，2019 年江苏响水天嘉宜化工有限公司“3·21”特别重大爆炸事故78人遇难，2020 年浙江温岭</w:t>
      </w:r>
      <w:r>
        <w:rPr>
          <w:rFonts w:hint="default" w:ascii="宋体" w:hAnsi="宋体" w:eastAsia="宋体" w:cs="宋体"/>
          <w:color w:val="231F20"/>
          <w:kern w:val="0"/>
          <w:sz w:val="24"/>
          <w:szCs w:val="24"/>
          <w:lang w:val="en-US" w:eastAsia="zh-CN" w:bidi="ar"/>
        </w:rPr>
        <w:t>“6·13”槽罐车爆炸事故 20</w:t>
      </w:r>
      <w:r>
        <w:rPr>
          <w:rFonts w:hint="eastAsia" w:ascii="宋体" w:hAnsi="宋体" w:eastAsia="宋体" w:cs="宋体"/>
          <w:color w:val="231F20"/>
          <w:kern w:val="0"/>
          <w:sz w:val="24"/>
          <w:szCs w:val="24"/>
          <w:lang w:val="en-US" w:eastAsia="zh-CN" w:bidi="ar"/>
        </w:rPr>
        <w:t>人遇难</w:t>
      </w:r>
      <w:r>
        <w:rPr>
          <w:rFonts w:hint="default" w:ascii="宋体" w:hAnsi="宋体" w:eastAsia="宋体" w:cs="宋体"/>
          <w:color w:val="231F20"/>
          <w:kern w:val="0"/>
          <w:sz w:val="24"/>
          <w:szCs w:val="24"/>
          <w:lang w:val="en-US" w:eastAsia="zh-CN" w:bidi="ar"/>
        </w:rPr>
        <w:t>亡</w:t>
      </w:r>
      <w:r>
        <w:rPr>
          <w:rFonts w:hint="eastAsia" w:ascii="宋体" w:hAnsi="宋体" w:eastAsia="宋体" w:cs="宋体"/>
          <w:color w:val="231F20"/>
          <w:kern w:val="0"/>
          <w:sz w:val="24"/>
          <w:szCs w:val="24"/>
          <w:vertAlign w:val="superscript"/>
          <w:lang w:val="en-US" w:eastAsia="zh-CN" w:bidi="ar"/>
        </w:rPr>
        <w:t>[1]</w:t>
      </w:r>
      <w:r>
        <w:rPr>
          <w:rFonts w:hint="eastAsia" w:ascii="宋体" w:hAnsi="宋体" w:eastAsia="宋体" w:cs="宋体"/>
          <w:color w:val="231F20"/>
          <w:kern w:val="0"/>
          <w:sz w:val="24"/>
          <w:szCs w:val="24"/>
          <w:lang w:val="en-US" w:eastAsia="zh-CN" w:bidi="ar"/>
        </w:rPr>
        <w:t>，仅2020 年全国发生化工事故 148 起、死亡 180 人</w:t>
      </w:r>
      <w:r>
        <w:rPr>
          <w:rFonts w:hint="eastAsia" w:ascii="宋体" w:hAnsi="宋体" w:eastAsia="宋体" w:cs="宋体"/>
          <w:color w:val="231F20"/>
          <w:kern w:val="0"/>
          <w:sz w:val="24"/>
          <w:szCs w:val="24"/>
          <w:vertAlign w:val="superscript"/>
          <w:lang w:val="en-US" w:eastAsia="zh-CN" w:bidi="ar"/>
        </w:rPr>
        <w:t>[2]</w:t>
      </w:r>
      <w:r>
        <w:rPr>
          <w:rFonts w:hint="eastAsia" w:ascii="宋体" w:hAnsi="宋体" w:eastAsia="宋体" w:cs="宋体"/>
          <w:color w:val="231F20"/>
          <w:kern w:val="0"/>
          <w:sz w:val="24"/>
          <w:szCs w:val="24"/>
          <w:lang w:val="en-US" w:eastAsia="zh-CN" w:bidi="ar"/>
        </w:rPr>
        <w:t>。这也充分说明目前我国化工行业多年保持高速发展态势，产业规模已居世界第一，但应急管理理念和技术水平还停留在初级阶段，不适应行业快速发展需求，导致了化工行业事故频繁发生。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尤其危险化学品因其自身具有极强的危险性，在其存储、运输、使用过程中很容易出现燃烧、泄漏、爆炸和中毒等问题，严重威胁着人们的生命财产安全，对生态环境造成不可逆的污染和破坏</w:t>
      </w:r>
      <w:r>
        <w:rPr>
          <w:rFonts w:hint="eastAsia" w:ascii="宋体" w:hAnsi="宋体" w:eastAsia="宋体" w:cs="宋体"/>
          <w:color w:val="231F20"/>
          <w:kern w:val="0"/>
          <w:sz w:val="24"/>
          <w:szCs w:val="24"/>
          <w:vertAlign w:val="superscript"/>
          <w:lang w:val="en-US" w:eastAsia="zh-CN" w:bidi="ar"/>
        </w:rPr>
        <w:t>[3]</w:t>
      </w:r>
      <w:r>
        <w:rPr>
          <w:rFonts w:hint="eastAsia" w:ascii="宋体" w:hAnsi="宋体" w:eastAsia="宋体" w:cs="宋体"/>
          <w:color w:val="231F20"/>
          <w:kern w:val="0"/>
          <w:sz w:val="24"/>
          <w:szCs w:val="24"/>
          <w:lang w:val="en-US" w:eastAsia="zh-CN" w:bidi="ar"/>
        </w:rPr>
        <w:t>。因此探究危险化学品企业（下文简述为：危化企业）应急管理现状问题，</w:t>
      </w:r>
      <w:r>
        <w:rPr>
          <w:rFonts w:hint="default" w:ascii="宋体" w:hAnsi="宋体" w:eastAsia="宋体" w:cs="宋体"/>
          <w:color w:val="231F20"/>
          <w:kern w:val="0"/>
          <w:sz w:val="24"/>
          <w:szCs w:val="24"/>
          <w:lang w:val="en-US" w:eastAsia="zh-CN" w:bidi="ar"/>
        </w:rPr>
        <w:t>从</w:t>
      </w:r>
      <w:r>
        <w:rPr>
          <w:rFonts w:hint="eastAsia" w:ascii="宋体" w:hAnsi="宋体" w:eastAsia="宋体" w:cs="宋体"/>
          <w:color w:val="231F20"/>
          <w:kern w:val="0"/>
          <w:sz w:val="24"/>
          <w:szCs w:val="24"/>
          <w:lang w:val="en-US" w:eastAsia="zh-CN" w:bidi="ar"/>
        </w:rPr>
        <w:t>应急体系</w:t>
      </w:r>
      <w:r>
        <w:rPr>
          <w:rFonts w:hint="default" w:ascii="宋体" w:hAnsi="宋体" w:eastAsia="宋体" w:cs="宋体"/>
          <w:color w:val="231F20"/>
          <w:kern w:val="0"/>
          <w:sz w:val="24"/>
          <w:szCs w:val="24"/>
          <w:lang w:val="en-US" w:eastAsia="zh-CN" w:bidi="ar"/>
        </w:rPr>
        <w:t>、</w:t>
      </w:r>
      <w:r>
        <w:rPr>
          <w:rFonts w:hint="eastAsia" w:ascii="宋体" w:hAnsi="宋体" w:eastAsia="宋体" w:cs="宋体"/>
          <w:color w:val="231F20"/>
          <w:kern w:val="0"/>
          <w:sz w:val="24"/>
          <w:szCs w:val="24"/>
          <w:lang w:val="en-US" w:eastAsia="zh-CN" w:bidi="ar"/>
        </w:rPr>
        <w:t>应急人员、应急演练、承包商管控、智慧应急方面</w:t>
      </w:r>
      <w:r>
        <w:rPr>
          <w:rFonts w:hint="default" w:ascii="宋体" w:hAnsi="宋体" w:eastAsia="宋体" w:cs="宋体"/>
          <w:color w:val="231F20"/>
          <w:kern w:val="0"/>
          <w:sz w:val="24"/>
          <w:szCs w:val="24"/>
          <w:lang w:val="en-US" w:eastAsia="zh-CN" w:bidi="ar"/>
        </w:rPr>
        <w:t>提出相应对策，</w:t>
      </w:r>
      <w:r>
        <w:rPr>
          <w:rFonts w:hint="eastAsia" w:ascii="宋体" w:hAnsi="宋体" w:eastAsia="宋体" w:cs="宋体"/>
          <w:color w:val="231F20"/>
          <w:kern w:val="0"/>
          <w:sz w:val="24"/>
          <w:szCs w:val="24"/>
          <w:lang w:val="en-US" w:eastAsia="zh-CN" w:bidi="ar"/>
        </w:rPr>
        <w:t>对</w:t>
      </w:r>
      <w:r>
        <w:rPr>
          <w:rFonts w:hint="default" w:ascii="宋体" w:hAnsi="宋体" w:eastAsia="宋体" w:cs="宋体"/>
          <w:color w:val="231F20"/>
          <w:kern w:val="0"/>
          <w:sz w:val="24"/>
          <w:szCs w:val="24"/>
          <w:lang w:val="en-US" w:eastAsia="zh-CN" w:bidi="ar"/>
        </w:rPr>
        <w:t>减少</w:t>
      </w:r>
      <w:r>
        <w:rPr>
          <w:rFonts w:hint="eastAsia" w:ascii="宋体" w:hAnsi="宋体" w:eastAsia="宋体" w:cs="宋体"/>
          <w:color w:val="231F20"/>
          <w:kern w:val="0"/>
          <w:sz w:val="24"/>
          <w:szCs w:val="24"/>
          <w:lang w:val="en-US" w:eastAsia="zh-CN" w:bidi="ar"/>
        </w:rPr>
        <w:t>危化企业</w:t>
      </w:r>
      <w:r>
        <w:rPr>
          <w:rFonts w:hint="default" w:ascii="宋体" w:hAnsi="宋体" w:eastAsia="宋体" w:cs="宋体"/>
          <w:color w:val="231F20"/>
          <w:kern w:val="0"/>
          <w:sz w:val="24"/>
          <w:szCs w:val="24"/>
          <w:lang w:val="en-US" w:eastAsia="zh-CN" w:bidi="ar"/>
        </w:rPr>
        <w:t>事故的风险</w:t>
      </w:r>
      <w:r>
        <w:rPr>
          <w:rFonts w:hint="eastAsia" w:ascii="宋体" w:hAnsi="宋体" w:eastAsia="宋体" w:cs="宋体"/>
          <w:color w:val="231F20"/>
          <w:kern w:val="0"/>
          <w:sz w:val="24"/>
          <w:szCs w:val="24"/>
          <w:lang w:val="en-US" w:eastAsia="zh-CN" w:bidi="ar"/>
        </w:rPr>
        <w:t>意义重大</w:t>
      </w:r>
      <w:r>
        <w:rPr>
          <w:rFonts w:hint="default" w:ascii="宋体" w:hAnsi="宋体" w:eastAsia="宋体" w:cs="宋体"/>
          <w:color w:val="231F20"/>
          <w:kern w:val="0"/>
          <w:sz w:val="24"/>
          <w:szCs w:val="24"/>
          <w:lang w:val="en-US" w:eastAsia="zh-CN" w:bidi="ar"/>
        </w:rPr>
        <w:t>。</w:t>
      </w:r>
    </w:p>
    <w:p>
      <w:pPr>
        <w:pStyle w:val="6"/>
        <w:keepNext w:val="0"/>
        <w:keepLines w:val="0"/>
        <w:pageBreakBefore w:val="0"/>
        <w:kinsoku/>
        <w:wordWrap/>
        <w:overflowPunct/>
        <w:topLinePunct w:val="0"/>
        <w:autoSpaceDE/>
        <w:autoSpaceDN/>
        <w:bidi w:val="0"/>
        <w:adjustRightInd/>
        <w:snapToGrid/>
        <w:spacing w:line="500" w:lineRule="exact"/>
        <w:ind w:right="-779" w:rightChars="-371"/>
        <w:textAlignment w:val="auto"/>
        <w:outlineLvl w:val="0"/>
        <w:rPr>
          <w:rFonts w:hint="eastAsia" w:hAnsi="宋体" w:cs="宋体"/>
          <w:b/>
          <w:kern w:val="0"/>
          <w:sz w:val="24"/>
          <w:szCs w:val="24"/>
        </w:rPr>
      </w:pPr>
      <w:r>
        <w:rPr>
          <w:rFonts w:hint="eastAsia" w:hAnsi="宋体" w:cs="宋体"/>
          <w:b/>
          <w:kern w:val="0"/>
          <w:sz w:val="24"/>
          <w:szCs w:val="24"/>
          <w:lang w:val="en-US" w:eastAsia="zh-CN"/>
        </w:rPr>
        <w:t>2</w:t>
      </w:r>
      <w:r>
        <w:rPr>
          <w:rFonts w:hint="eastAsia" w:hAnsi="宋体" w:cs="宋体"/>
          <w:b/>
          <w:kern w:val="0"/>
          <w:sz w:val="24"/>
          <w:szCs w:val="24"/>
        </w:rPr>
        <w:t xml:space="preserve"> </w:t>
      </w:r>
      <w:r>
        <w:rPr>
          <w:rFonts w:hint="eastAsia" w:hAnsi="宋体" w:cs="宋体"/>
          <w:b/>
          <w:kern w:val="0"/>
          <w:sz w:val="24"/>
          <w:szCs w:val="24"/>
          <w:lang w:val="en-US" w:eastAsia="zh-CN"/>
        </w:rPr>
        <w:t xml:space="preserve">危化企业应急管理现状分析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根据2016～2021年我国危险化学品事故统计分析</w:t>
      </w:r>
      <w:r>
        <w:rPr>
          <w:rFonts w:hint="eastAsia" w:ascii="宋体" w:hAnsi="宋体" w:eastAsia="宋体" w:cs="宋体"/>
          <w:color w:val="231F20"/>
          <w:kern w:val="0"/>
          <w:sz w:val="24"/>
          <w:szCs w:val="24"/>
          <w:vertAlign w:val="superscript"/>
          <w:lang w:val="en-US" w:eastAsia="zh-CN" w:bidi="ar"/>
        </w:rPr>
        <w:t>[4]</w:t>
      </w:r>
      <w:r>
        <w:rPr>
          <w:rFonts w:hint="eastAsia" w:ascii="宋体" w:hAnsi="宋体" w:eastAsia="宋体" w:cs="宋体"/>
          <w:color w:val="231F20"/>
          <w:kern w:val="0"/>
          <w:sz w:val="24"/>
          <w:szCs w:val="24"/>
          <w:lang w:val="en-US" w:eastAsia="zh-CN" w:bidi="ar"/>
        </w:rPr>
        <w:t>结果显示，事故数量逐年减少，伤亡人数整体上减少，重特大事故时有发生，事故主要为爆炸事故、</w:t>
      </w:r>
      <w:r>
        <w:rPr>
          <w:rFonts w:hint="default" w:ascii="宋体" w:hAnsi="宋体" w:eastAsia="宋体" w:cs="宋体"/>
          <w:color w:val="231F20"/>
          <w:kern w:val="0"/>
          <w:sz w:val="24"/>
          <w:szCs w:val="24"/>
          <w:lang w:val="en-US" w:eastAsia="zh-CN" w:bidi="ar"/>
        </w:rPr>
        <w:t>其次是火灾事故</w:t>
      </w:r>
      <w:r>
        <w:rPr>
          <w:rFonts w:hint="eastAsia" w:ascii="宋体" w:hAnsi="宋体" w:eastAsia="宋体" w:cs="宋体"/>
          <w:color w:val="231F20"/>
          <w:kern w:val="0"/>
          <w:sz w:val="24"/>
          <w:szCs w:val="24"/>
          <w:lang w:val="en-US" w:eastAsia="zh-CN" w:bidi="ar"/>
        </w:rPr>
        <w:t>，虽然多年来我国化工安全理论和技术的进步，危险化学品事故形势整体有所好转，但是</w:t>
      </w:r>
      <w:r>
        <w:rPr>
          <w:rFonts w:hint="default" w:ascii="宋体" w:hAnsi="宋体" w:eastAsia="宋体" w:cs="宋体"/>
          <w:color w:val="231F20"/>
          <w:kern w:val="0"/>
          <w:sz w:val="24"/>
          <w:szCs w:val="24"/>
          <w:lang w:val="en-US" w:eastAsia="zh-CN" w:bidi="ar"/>
        </w:rPr>
        <w:t>事故量仍然很大，</w:t>
      </w:r>
      <w:r>
        <w:rPr>
          <w:rFonts w:hint="eastAsia" w:ascii="宋体" w:hAnsi="宋体" w:eastAsia="宋体" w:cs="宋体"/>
          <w:color w:val="231F20"/>
          <w:kern w:val="0"/>
          <w:sz w:val="24"/>
          <w:szCs w:val="24"/>
          <w:lang w:val="en-US" w:eastAsia="zh-CN" w:bidi="ar"/>
        </w:rPr>
        <w:t>危化企业</w:t>
      </w:r>
      <w:r>
        <w:rPr>
          <w:rFonts w:hint="default" w:ascii="宋体" w:hAnsi="宋体" w:eastAsia="宋体" w:cs="宋体"/>
          <w:color w:val="231F20"/>
          <w:kern w:val="0"/>
          <w:sz w:val="24"/>
          <w:szCs w:val="24"/>
          <w:lang w:val="en-US" w:eastAsia="zh-CN" w:bidi="ar"/>
        </w:rPr>
        <w:t>的应急</w:t>
      </w:r>
      <w:r>
        <w:rPr>
          <w:rFonts w:hint="eastAsia" w:ascii="宋体" w:hAnsi="宋体" w:eastAsia="宋体" w:cs="宋体"/>
          <w:color w:val="231F20"/>
          <w:kern w:val="0"/>
          <w:sz w:val="24"/>
          <w:szCs w:val="24"/>
          <w:lang w:val="en-US" w:eastAsia="zh-CN" w:bidi="ar"/>
        </w:rPr>
        <w:t>管理</w:t>
      </w:r>
      <w:r>
        <w:rPr>
          <w:rFonts w:hint="default" w:ascii="宋体" w:hAnsi="宋体" w:eastAsia="宋体" w:cs="宋体"/>
          <w:color w:val="231F20"/>
          <w:kern w:val="0"/>
          <w:sz w:val="24"/>
          <w:szCs w:val="24"/>
          <w:lang w:val="en-US" w:eastAsia="zh-CN" w:bidi="ar"/>
        </w:rPr>
        <w:t>工作不容忽视，需要</w:t>
      </w:r>
      <w:r>
        <w:rPr>
          <w:rFonts w:hint="eastAsia" w:ascii="宋体" w:hAnsi="宋体" w:eastAsia="宋体" w:cs="宋体"/>
          <w:color w:val="231F20"/>
          <w:kern w:val="0"/>
          <w:sz w:val="24"/>
          <w:szCs w:val="24"/>
          <w:lang w:val="en-US" w:eastAsia="zh-CN" w:bidi="ar"/>
        </w:rPr>
        <w:t>采取相对应的措施</w:t>
      </w:r>
      <w:r>
        <w:rPr>
          <w:rFonts w:hint="default" w:ascii="宋体" w:hAnsi="宋体" w:eastAsia="宋体" w:cs="宋体"/>
          <w:color w:val="231F20"/>
          <w:kern w:val="0"/>
          <w:sz w:val="24"/>
          <w:szCs w:val="24"/>
          <w:lang w:val="en-US" w:eastAsia="zh-CN" w:bidi="ar"/>
        </w:rPr>
        <w:t>进一步加</w:t>
      </w:r>
      <w:r>
        <w:rPr>
          <w:rFonts w:hint="eastAsia" w:ascii="宋体" w:hAnsi="宋体" w:eastAsia="宋体" w:cs="宋体"/>
          <w:color w:val="231F20"/>
          <w:kern w:val="0"/>
          <w:sz w:val="24"/>
          <w:szCs w:val="24"/>
          <w:lang w:val="en-US" w:eastAsia="zh-CN" w:bidi="ar"/>
        </w:rPr>
        <w:t>强</w:t>
      </w:r>
      <w:r>
        <w:rPr>
          <w:rFonts w:hint="default" w:ascii="宋体" w:hAnsi="宋体" w:eastAsia="宋体" w:cs="宋体"/>
          <w:color w:val="231F2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default" w:ascii="宋体" w:hAnsi="宋体" w:eastAsia="宋体" w:cs="宋体"/>
          <w:color w:val="231F20"/>
          <w:kern w:val="0"/>
          <w:sz w:val="24"/>
          <w:szCs w:val="24"/>
          <w:lang w:val="en-US" w:eastAsia="zh-CN" w:bidi="ar"/>
        </w:rPr>
        <w:t>随着近几年我国</w:t>
      </w:r>
      <w:r>
        <w:rPr>
          <w:rFonts w:hint="eastAsia" w:ascii="宋体" w:hAnsi="宋体" w:eastAsia="宋体" w:cs="宋体"/>
          <w:color w:val="231F20"/>
          <w:kern w:val="0"/>
          <w:sz w:val="24"/>
          <w:szCs w:val="24"/>
          <w:lang w:val="en-US" w:eastAsia="zh-CN" w:bidi="ar"/>
        </w:rPr>
        <w:t>化工</w:t>
      </w:r>
      <w:r>
        <w:rPr>
          <w:rFonts w:hint="default" w:ascii="宋体" w:hAnsi="宋体" w:eastAsia="宋体" w:cs="宋体"/>
          <w:color w:val="231F20"/>
          <w:kern w:val="0"/>
          <w:sz w:val="24"/>
          <w:szCs w:val="24"/>
          <w:lang w:val="en-US" w:eastAsia="zh-CN" w:bidi="ar"/>
        </w:rPr>
        <w:t>行业的</w:t>
      </w:r>
      <w:r>
        <w:rPr>
          <w:rFonts w:hint="eastAsia" w:ascii="宋体" w:hAnsi="宋体" w:eastAsia="宋体" w:cs="宋体"/>
          <w:color w:val="231F20"/>
          <w:kern w:val="0"/>
          <w:sz w:val="24"/>
          <w:szCs w:val="24"/>
          <w:lang w:val="en-US" w:eastAsia="zh-CN" w:bidi="ar"/>
        </w:rPr>
        <w:t>高速发展</w:t>
      </w:r>
      <w:r>
        <w:rPr>
          <w:rFonts w:hint="default" w:ascii="宋体" w:hAnsi="宋体" w:eastAsia="宋体" w:cs="宋体"/>
          <w:color w:val="231F20"/>
          <w:kern w:val="0"/>
          <w:sz w:val="24"/>
          <w:szCs w:val="24"/>
          <w:lang w:val="en-US" w:eastAsia="zh-CN" w:bidi="ar"/>
        </w:rPr>
        <w:t>，</w:t>
      </w:r>
      <w:r>
        <w:rPr>
          <w:rFonts w:hint="eastAsia" w:ascii="宋体" w:hAnsi="宋体" w:eastAsia="宋体" w:cs="宋体"/>
          <w:color w:val="231F20"/>
          <w:kern w:val="0"/>
          <w:sz w:val="24"/>
          <w:szCs w:val="24"/>
          <w:lang w:val="en-US" w:eastAsia="zh-CN" w:bidi="ar"/>
        </w:rPr>
        <w:t>危险化学品</w:t>
      </w:r>
      <w:r>
        <w:rPr>
          <w:rFonts w:hint="default" w:ascii="宋体" w:hAnsi="宋体" w:eastAsia="宋体" w:cs="宋体"/>
          <w:color w:val="231F20"/>
          <w:kern w:val="0"/>
          <w:sz w:val="24"/>
          <w:szCs w:val="24"/>
          <w:lang w:val="en-US" w:eastAsia="zh-CN" w:bidi="ar"/>
        </w:rPr>
        <w:t>应急</w:t>
      </w:r>
      <w:r>
        <w:rPr>
          <w:rFonts w:hint="eastAsia" w:ascii="宋体" w:hAnsi="宋体" w:eastAsia="宋体" w:cs="宋体"/>
          <w:color w:val="231F20"/>
          <w:kern w:val="0"/>
          <w:sz w:val="24"/>
          <w:szCs w:val="24"/>
          <w:lang w:val="en-US" w:eastAsia="zh-CN" w:bidi="ar"/>
        </w:rPr>
        <w:t>管理</w:t>
      </w:r>
      <w:r>
        <w:rPr>
          <w:rFonts w:hint="default" w:ascii="宋体" w:hAnsi="宋体" w:eastAsia="宋体" w:cs="宋体"/>
          <w:color w:val="231F20"/>
          <w:kern w:val="0"/>
          <w:sz w:val="24"/>
          <w:szCs w:val="24"/>
          <w:lang w:val="en-US" w:eastAsia="zh-CN" w:bidi="ar"/>
        </w:rPr>
        <w:t>受到国家的高度重视，</w:t>
      </w:r>
      <w:r>
        <w:rPr>
          <w:rFonts w:hint="eastAsia" w:ascii="宋体" w:hAnsi="宋体" w:eastAsia="宋体" w:cs="宋体"/>
          <w:color w:val="231F20"/>
          <w:kern w:val="0"/>
          <w:sz w:val="24"/>
          <w:szCs w:val="24"/>
          <w:lang w:val="en-US" w:eastAsia="zh-CN" w:bidi="ar"/>
        </w:rPr>
        <w:t>相关</w:t>
      </w:r>
      <w:r>
        <w:rPr>
          <w:rFonts w:hint="default" w:ascii="宋体" w:hAnsi="宋体" w:eastAsia="宋体" w:cs="宋体"/>
          <w:color w:val="231F20"/>
          <w:kern w:val="0"/>
          <w:sz w:val="24"/>
          <w:szCs w:val="24"/>
          <w:lang w:val="en-US" w:eastAsia="zh-CN" w:bidi="ar"/>
        </w:rPr>
        <w:t>法规体系不断完善，安全投入大幅度增加，</w:t>
      </w:r>
      <w:r>
        <w:rPr>
          <w:rFonts w:hint="eastAsia" w:ascii="宋体" w:hAnsi="宋体" w:eastAsia="宋体" w:cs="宋体"/>
          <w:color w:val="231F20"/>
          <w:kern w:val="0"/>
          <w:sz w:val="24"/>
          <w:szCs w:val="24"/>
          <w:lang w:val="en-US" w:eastAsia="zh-CN" w:bidi="ar"/>
        </w:rPr>
        <w:t>技术</w:t>
      </w:r>
      <w:r>
        <w:rPr>
          <w:rFonts w:hint="default" w:ascii="宋体" w:hAnsi="宋体" w:eastAsia="宋体" w:cs="宋体"/>
          <w:color w:val="231F20"/>
          <w:kern w:val="0"/>
          <w:sz w:val="24"/>
          <w:szCs w:val="24"/>
          <w:lang w:val="en-US" w:eastAsia="zh-CN" w:bidi="ar"/>
        </w:rPr>
        <w:t>装备水平不断提升。</w:t>
      </w:r>
      <w:r>
        <w:rPr>
          <w:rFonts w:hint="eastAsia" w:ascii="宋体" w:hAnsi="宋体" w:eastAsia="宋体" w:cs="宋体"/>
          <w:color w:val="231F20"/>
          <w:kern w:val="0"/>
          <w:sz w:val="24"/>
          <w:szCs w:val="24"/>
          <w:lang w:val="en-US" w:eastAsia="zh-CN" w:bidi="ar"/>
        </w:rPr>
        <w:t>目前国内危化企业有的已建立了应急管理体系，编制了应急预案，配备专职或兼职的应急人员，定期组织应急管理培训，配备了应急物资及装备，定期组织应急演练，但是应急管理思想技术和装备的落后，使得应急管理的效果不尽人意。</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sz w:val="24"/>
          <w:szCs w:val="24"/>
          <w:lang w:val="en-US"/>
        </w:rPr>
      </w:pPr>
      <w:r>
        <w:rPr>
          <w:rFonts w:hint="eastAsia" w:ascii="宋体" w:hAnsi="宋体" w:eastAsia="宋体" w:cs="宋体"/>
          <w:color w:val="231F20"/>
          <w:kern w:val="0"/>
          <w:sz w:val="24"/>
          <w:szCs w:val="24"/>
          <w:lang w:val="en-US" w:eastAsia="zh-CN" w:bidi="ar"/>
        </w:rPr>
        <w:t>2021年12月</w:t>
      </w:r>
      <w:r>
        <w:rPr>
          <w:rFonts w:hint="default" w:ascii="宋体" w:hAnsi="宋体" w:eastAsia="宋体" w:cs="宋体"/>
          <w:color w:val="231F20"/>
          <w:kern w:val="0"/>
          <w:sz w:val="24"/>
          <w:szCs w:val="24"/>
          <w:lang w:val="en-US" w:eastAsia="zh-CN" w:bidi="ar"/>
        </w:rPr>
        <w:t>《“十四五”国家应急体系规划》</w:t>
      </w:r>
      <w:r>
        <w:rPr>
          <w:rFonts w:hint="eastAsia" w:ascii="宋体" w:hAnsi="宋体" w:eastAsia="宋体" w:cs="宋体"/>
          <w:color w:val="231F20"/>
          <w:kern w:val="0"/>
          <w:sz w:val="24"/>
          <w:szCs w:val="24"/>
          <w:vertAlign w:val="superscript"/>
          <w:lang w:val="en-US" w:eastAsia="zh-CN" w:bidi="ar"/>
        </w:rPr>
        <w:t>[5]</w:t>
      </w:r>
      <w:r>
        <w:rPr>
          <w:rFonts w:hint="eastAsia" w:ascii="宋体" w:hAnsi="宋体" w:eastAsia="宋体" w:cs="宋体"/>
          <w:color w:val="231F20"/>
          <w:kern w:val="0"/>
          <w:sz w:val="24"/>
          <w:szCs w:val="24"/>
          <w:lang w:val="en-US" w:eastAsia="zh-CN" w:bidi="ar"/>
        </w:rPr>
        <w:t>发布实施，国家计划到2035年，要建</w:t>
      </w:r>
      <w:r>
        <w:rPr>
          <w:rFonts w:hint="default" w:ascii="宋体" w:hAnsi="宋体" w:eastAsia="宋体" w:cs="宋体"/>
          <w:color w:val="231F20"/>
          <w:kern w:val="0"/>
          <w:sz w:val="24"/>
          <w:szCs w:val="24"/>
          <w:lang w:val="en-US" w:eastAsia="zh-CN" w:bidi="ar"/>
        </w:rPr>
        <w:t>立与基本实现现代化相适应的中国特色大国应急体系，全面实现依法应急、科学应急、智慧应急，形成共建共治共享的应急管理新格局。</w:t>
      </w:r>
      <w:r>
        <w:rPr>
          <w:rFonts w:hint="eastAsia" w:ascii="宋体" w:hAnsi="宋体" w:eastAsia="宋体" w:cs="宋体"/>
          <w:color w:val="231F20"/>
          <w:kern w:val="0"/>
          <w:sz w:val="24"/>
          <w:szCs w:val="24"/>
          <w:lang w:val="en-US" w:eastAsia="zh-CN" w:bidi="ar"/>
        </w:rPr>
        <w:t>危化企业迎也来了急管理全面提升契机，这时研究危化企业应急管理问题及对策相得益彰。</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0"/>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3 危化企业应急管理的主要问题</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3.1 应急管理体系未建立或不健全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kern w:val="0"/>
          <w:sz w:val="24"/>
          <w:szCs w:val="24"/>
          <w:lang w:val="en-US" w:eastAsia="zh-CN" w:bidi="ar-SA"/>
        </w:rPr>
      </w:pPr>
      <w:r>
        <w:rPr>
          <w:rFonts w:hint="eastAsia" w:ascii="宋体" w:hAnsi="宋体" w:eastAsia="宋体" w:cs="宋体"/>
          <w:color w:val="231F20"/>
          <w:kern w:val="0"/>
          <w:sz w:val="24"/>
          <w:szCs w:val="24"/>
          <w:lang w:val="en-US" w:eastAsia="zh-CN" w:bidi="ar"/>
        </w:rPr>
        <w:t>危化企业认识观念局限在合法合规，缺乏自主创新性，应急管理没有体系化，亦没有与其它安全管理体系融合共建；企业应急管理主要围绕应急准备开展，缺少科技支持、救援保障、先期预防等方面的应急联动机制；缺乏有效的持续循环提升机制。</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3.2 应急人员配备不足或能力不足</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目前各种法律法规对危化企业的应急人员配备没有相关要求，虽然安全管理人员的配备有法规规定，但是其他管理人员配备没有要求，这就导致安全管理人员往往身兼数职，无暇开展好应急管理工作；同时应急管理也需要技术上的支持，但往往危化企业未配备足够合格技术管理人员；特别是私人企业为节约成本，配备的各类人员仅能保证正常生产，定岗定员未考虑安全、应急、标准化等因素；应急管理、应急值班和岗位人员安全意识淡薄，应急能力不足；应急指挥人员不专业、经验机会主义严重；应急救援人员要不有技能不了解现场情况，要不了解现场情况不具备响应的技能，存在两张皮现象；未建立应急人员培训、实训考核机制。</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3.3 应急物资配备不足或装备落后</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危化企业未严格按照《危险化学品单位应急救援物资配备要求》（GB 0077-2013）要求配备应急救援物资，比如：过滤式防毒面具数量应按照当班人数确定，应急手电数量应人手一台，对讲机应至少配置4台，但是现场配置的应急救援物资往往不能满足要求，或是使用岗位人员工作中使用的手电、对讲机和气体浓度监测仪充当应急急救员物资；抢险救援队伍抢险救援物资配备不足，如侦测器材、警戒器材、灭火器材、通信器材、救生器材、破拆堵漏器材等；灭火抢险救援车、多功能抢险救援车、气防车、危险化学品事故抢险救援车和防化消洗抢险救援车等应急救援车辆配备不足；多数企业应急救援队伍未单独配备应急救援物资，使用的现场应急柜中的应急物资和装备，不够用时再去其他单位调取，往往延误救援的时机；应急救援队伍的应急装备和物资没有统一存放，设置专人进行维护管理，不能保证应急物资的完好有效；特殊作业安全监护人员未配备事故紧急救援物资和装备；危化企业未引进无人机、生命探测仪、救援机器人、人员定位、险情探测和应急广播等先进的仪器设备。</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3.4 应急演练程式化严重、照本宣科</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演练方案未使用事故情景设计技术，演练的情景单一、不全面、不具备针对性，处置过程不科学；演练的频次不够，一般应急预案专项预案少则几个，多则十几个，有些企业每年就演练一次，起不到检验预案、锻炼队伍的效果；注重“演”而不注重“练”，编制的演练方案和脚本面面俱到，到了演练时，各级人员都是拿着脚本在念，对着方案在下达命令，起不到检验临场指挥、联通协调的作用；演练时主要是救援组和总指挥在表演，其他应急小组参与的机会较少，不能对各个应急小组都起到锻炼提升的效果；演练缺少岗位人员现场应急处置、事故险情研判，根据事故发展逐级启动应急响应的过程；演练评估机制不健全，重演练轻评估或仅在现场点评，无法持续有效促进演练效果的提升；演练存档资料标准不同统一，存在缺失、混乱的现象。</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3.5 承包应急管理的监管不到位</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承包商应急管理未引起危化企业的高度重视，承包商考察、引进、培训、管理、监督、评估和考核全过程未对合格承包商应急管理方面进行具体要求；承包商引进后往往未针对将要开展的工作制定应急预案、进行应急培训，配备应急物资，属地单位也缺乏这方面的监管；签订的安全管理协议中未对各方应急管理职责进行规定或规定不清楚；承包商制定的应急预案与属地应急预案不衔接，应急演练没有与属地协调联动进行；作业过程中风险辨识不足，日常事故预防工作不到位，重复隐患频繁发生，缺少有效的双预控机制；承包商未纳入属地应急救援体系，承担相应的职责，缺乏应急联动，往往会妨碍属地单位应急救援工作的开展。</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3.6 应急管理科学技术落后</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应急管理科学技术较为落后，特别是事故救援行动多依靠于救援人员经验进行研判、决策和施救，可用的辅助决策系统及其智能化硬件严重不足；救援装备智能化低、联动性差，缺乏数据共享，救援人员各自为战，指挥命令下达不及时；围绕应急救援灾害现场信息感知、收集能力弱，传统应急侦检装备机动性不强，救援模块集成度低；未使用数字化智能化平台，应急救援系统分析研判缺乏有效算法，应急辅助救援数字化、智能化程度低；现有的应急管理及应急救援决策系统功能单一、可拓展性不强、不具备三维空间承载能力；灾害事故现场三维建筑、环境信息数据不全，二维空间信息利用率低，现场消防硬件、物资、平面图、分类人员活动等数字化程度低，管理效率低下，不能直接对应急管理和救援进行辅助。</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0"/>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4 危化企业应急管理工作提升策略</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4.1 建立健全应急管理体系</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危化企业应在其生产全生命周期实施</w:t>
      </w:r>
      <w:r>
        <w:rPr>
          <w:rFonts w:hint="default" w:ascii="宋体" w:hAnsi="宋体" w:eastAsia="宋体" w:cs="宋体"/>
          <w:color w:val="231F20"/>
          <w:kern w:val="0"/>
          <w:sz w:val="24"/>
          <w:szCs w:val="24"/>
          <w:lang w:val="en-US" w:eastAsia="zh-CN" w:bidi="ar"/>
        </w:rPr>
        <w:t>全过程的</w:t>
      </w:r>
      <w:r>
        <w:rPr>
          <w:rFonts w:hint="eastAsia" w:ascii="宋体" w:hAnsi="宋体" w:eastAsia="宋体" w:cs="宋体"/>
          <w:color w:val="231F20"/>
          <w:kern w:val="0"/>
          <w:sz w:val="24"/>
          <w:szCs w:val="24"/>
          <w:lang w:val="en-US" w:eastAsia="zh-CN" w:bidi="ar"/>
        </w:rPr>
        <w:t>应急</w:t>
      </w:r>
      <w:r>
        <w:rPr>
          <w:rFonts w:hint="default" w:ascii="宋体" w:hAnsi="宋体" w:eastAsia="宋体" w:cs="宋体"/>
          <w:color w:val="231F20"/>
          <w:kern w:val="0"/>
          <w:sz w:val="24"/>
          <w:szCs w:val="24"/>
          <w:lang w:val="en-US" w:eastAsia="zh-CN" w:bidi="ar"/>
        </w:rPr>
        <w:t>综合性管理</w:t>
      </w:r>
      <w:r>
        <w:rPr>
          <w:rFonts w:hint="eastAsia" w:ascii="宋体" w:hAnsi="宋体" w:eastAsia="宋体" w:cs="宋体"/>
          <w:color w:val="231F20"/>
          <w:kern w:val="0"/>
          <w:sz w:val="24"/>
          <w:szCs w:val="24"/>
          <w:lang w:val="en-US" w:eastAsia="zh-CN" w:bidi="ar"/>
        </w:rPr>
        <w:t>，建立贯穿事前、</w:t>
      </w:r>
      <w:r>
        <w:rPr>
          <w:rFonts w:hint="default" w:ascii="宋体" w:hAnsi="宋体" w:eastAsia="宋体" w:cs="宋体"/>
          <w:color w:val="231F20"/>
          <w:kern w:val="0"/>
          <w:sz w:val="24"/>
          <w:szCs w:val="24"/>
          <w:lang w:val="en-US" w:eastAsia="zh-CN" w:bidi="ar"/>
        </w:rPr>
        <w:t>事发、事中、事后全过程的应急管理体系，实现日常监管和应急防范与响应的有机统一，</w:t>
      </w:r>
      <w:r>
        <w:rPr>
          <w:rFonts w:hint="eastAsia" w:ascii="宋体" w:hAnsi="宋体" w:eastAsia="宋体" w:cs="宋体"/>
          <w:color w:val="231F20"/>
          <w:kern w:val="0"/>
          <w:sz w:val="24"/>
          <w:szCs w:val="24"/>
          <w:lang w:val="en-US" w:eastAsia="zh-CN" w:bidi="ar"/>
        </w:rPr>
        <w:t>实现</w:t>
      </w:r>
      <w:r>
        <w:rPr>
          <w:rFonts w:hint="default" w:ascii="宋体" w:hAnsi="宋体" w:eastAsia="宋体" w:cs="宋体"/>
          <w:color w:val="231F20"/>
          <w:kern w:val="0"/>
          <w:sz w:val="24"/>
          <w:szCs w:val="24"/>
          <w:lang w:val="en-US" w:eastAsia="zh-CN" w:bidi="ar"/>
        </w:rPr>
        <w:t>动态循环、持续改进的应急管理。</w:t>
      </w:r>
      <w:r>
        <w:rPr>
          <w:rFonts w:hint="eastAsia" w:ascii="宋体" w:hAnsi="宋体" w:eastAsia="宋体" w:cs="宋体"/>
          <w:color w:val="231F20"/>
          <w:kern w:val="0"/>
          <w:sz w:val="24"/>
          <w:szCs w:val="24"/>
          <w:lang w:val="en-US" w:eastAsia="zh-CN" w:bidi="ar"/>
        </w:rPr>
        <w:t>该体系应由</w:t>
      </w:r>
      <w:r>
        <w:rPr>
          <w:rFonts w:hint="default" w:ascii="宋体" w:hAnsi="宋体" w:eastAsia="宋体" w:cs="宋体"/>
          <w:color w:val="231F20"/>
          <w:kern w:val="0"/>
          <w:sz w:val="24"/>
          <w:szCs w:val="24"/>
          <w:lang w:val="en-US" w:eastAsia="zh-CN" w:bidi="ar"/>
        </w:rPr>
        <w:t>预防、准备、响应和恢复四个阶段组成</w:t>
      </w:r>
      <w:r>
        <w:rPr>
          <w:rFonts w:hint="eastAsia" w:ascii="宋体" w:hAnsi="宋体" w:eastAsia="宋体" w:cs="宋体"/>
          <w:color w:val="231F20"/>
          <w:kern w:val="0"/>
          <w:sz w:val="24"/>
          <w:szCs w:val="24"/>
          <w:lang w:val="en-US" w:eastAsia="zh-CN" w:bidi="ar"/>
        </w:rPr>
        <w:t>的</w:t>
      </w:r>
      <w:r>
        <w:rPr>
          <w:rFonts w:hint="default" w:ascii="宋体" w:hAnsi="宋体" w:eastAsia="宋体" w:cs="宋体"/>
          <w:color w:val="231F20"/>
          <w:kern w:val="0"/>
          <w:sz w:val="24"/>
          <w:szCs w:val="24"/>
          <w:lang w:val="en-US" w:eastAsia="zh-CN" w:bidi="ar"/>
        </w:rPr>
        <w:t>一个动态循环</w:t>
      </w:r>
      <w:r>
        <w:rPr>
          <w:rFonts w:hint="eastAsia" w:ascii="宋体" w:hAnsi="宋体" w:eastAsia="宋体" w:cs="宋体"/>
          <w:color w:val="231F20"/>
          <w:kern w:val="0"/>
          <w:sz w:val="24"/>
          <w:szCs w:val="24"/>
          <w:lang w:val="en-US" w:eastAsia="zh-CN" w:bidi="ar"/>
        </w:rPr>
        <w:t>，各环节相互促进、缺一不可。总体上应是由事故预防体系、</w:t>
      </w:r>
      <w:r>
        <w:rPr>
          <w:rFonts w:hint="default" w:ascii="宋体" w:hAnsi="宋体" w:eastAsia="宋体" w:cs="宋体"/>
          <w:color w:val="231F20"/>
          <w:kern w:val="0"/>
          <w:sz w:val="24"/>
          <w:szCs w:val="24"/>
          <w:lang w:val="en-US" w:eastAsia="zh-CN" w:bidi="ar"/>
        </w:rPr>
        <w:t>应急组织体系、</w:t>
      </w:r>
      <w:r>
        <w:rPr>
          <w:rFonts w:hint="eastAsia" w:ascii="宋体" w:hAnsi="宋体" w:eastAsia="宋体" w:cs="宋体"/>
          <w:color w:val="231F20"/>
          <w:kern w:val="0"/>
          <w:sz w:val="24"/>
          <w:szCs w:val="24"/>
          <w:lang w:val="en-US" w:eastAsia="zh-CN" w:bidi="ar"/>
        </w:rPr>
        <w:t>应急</w:t>
      </w:r>
      <w:r>
        <w:rPr>
          <w:rFonts w:hint="default" w:ascii="宋体" w:hAnsi="宋体" w:eastAsia="宋体" w:cs="宋体"/>
          <w:color w:val="231F20"/>
          <w:kern w:val="0"/>
          <w:sz w:val="24"/>
          <w:szCs w:val="24"/>
          <w:lang w:val="en-US" w:eastAsia="zh-CN" w:bidi="ar"/>
        </w:rPr>
        <w:t>制度体系</w:t>
      </w:r>
      <w:r>
        <w:rPr>
          <w:rFonts w:hint="eastAsia" w:ascii="宋体" w:hAnsi="宋体" w:eastAsia="宋体" w:cs="宋体"/>
          <w:color w:val="231F20"/>
          <w:kern w:val="0"/>
          <w:sz w:val="24"/>
          <w:szCs w:val="24"/>
          <w:lang w:val="en-US" w:eastAsia="zh-CN" w:bidi="ar"/>
        </w:rPr>
        <w:t>、</w:t>
      </w:r>
      <w:r>
        <w:rPr>
          <w:rFonts w:hint="default" w:ascii="宋体" w:hAnsi="宋体" w:eastAsia="宋体" w:cs="宋体"/>
          <w:color w:val="231F20"/>
          <w:kern w:val="0"/>
          <w:sz w:val="24"/>
          <w:szCs w:val="24"/>
          <w:lang w:val="en-US" w:eastAsia="zh-CN" w:bidi="ar"/>
        </w:rPr>
        <w:t>应急预案体系、</w:t>
      </w:r>
      <w:r>
        <w:rPr>
          <w:rFonts w:hint="eastAsia" w:ascii="宋体" w:hAnsi="宋体" w:eastAsia="宋体" w:cs="宋体"/>
          <w:color w:val="231F20"/>
          <w:kern w:val="0"/>
          <w:sz w:val="24"/>
          <w:szCs w:val="24"/>
          <w:lang w:val="en-US" w:eastAsia="zh-CN" w:bidi="ar"/>
        </w:rPr>
        <w:t>应急演练体系、事故救援体系、</w:t>
      </w:r>
      <w:r>
        <w:rPr>
          <w:rFonts w:hint="default" w:ascii="宋体" w:hAnsi="宋体" w:eastAsia="宋体" w:cs="宋体"/>
          <w:color w:val="231F20"/>
          <w:kern w:val="0"/>
          <w:sz w:val="24"/>
          <w:szCs w:val="24"/>
          <w:lang w:val="en-US" w:eastAsia="zh-CN" w:bidi="ar"/>
        </w:rPr>
        <w:t>救援保障体系、科技支撑体系</w:t>
      </w:r>
      <w:r>
        <w:rPr>
          <w:rFonts w:hint="eastAsia" w:ascii="宋体" w:hAnsi="宋体" w:eastAsia="宋体" w:cs="宋体"/>
          <w:color w:val="231F20"/>
          <w:kern w:val="0"/>
          <w:sz w:val="24"/>
          <w:szCs w:val="24"/>
          <w:lang w:val="en-US" w:eastAsia="zh-CN" w:bidi="ar"/>
        </w:rPr>
        <w:t>、</w:t>
      </w:r>
      <w:r>
        <w:rPr>
          <w:rFonts w:hint="default" w:ascii="宋体" w:hAnsi="宋体" w:eastAsia="宋体" w:cs="宋体"/>
          <w:color w:val="231F20"/>
          <w:kern w:val="0"/>
          <w:sz w:val="24"/>
          <w:szCs w:val="24"/>
          <w:lang w:val="en-US" w:eastAsia="zh-CN" w:bidi="ar"/>
        </w:rPr>
        <w:t>应急联动机制和</w:t>
      </w:r>
      <w:r>
        <w:rPr>
          <w:rFonts w:hint="eastAsia" w:ascii="宋体" w:hAnsi="宋体" w:eastAsia="宋体" w:cs="宋体"/>
          <w:color w:val="231F20"/>
          <w:kern w:val="0"/>
          <w:sz w:val="24"/>
          <w:szCs w:val="24"/>
          <w:lang w:val="en-US" w:eastAsia="zh-CN" w:bidi="ar"/>
        </w:rPr>
        <w:t>应急能力评估提升机制</w:t>
      </w:r>
      <w:r>
        <w:rPr>
          <w:rFonts w:hint="default" w:ascii="宋体" w:hAnsi="宋体" w:eastAsia="宋体" w:cs="宋体"/>
          <w:color w:val="231F20"/>
          <w:kern w:val="0"/>
          <w:sz w:val="24"/>
          <w:szCs w:val="24"/>
          <w:lang w:val="en-US" w:eastAsia="zh-CN" w:bidi="ar"/>
        </w:rPr>
        <w:t>构成的</w:t>
      </w:r>
      <w:r>
        <w:rPr>
          <w:rFonts w:hint="eastAsia" w:ascii="宋体" w:hAnsi="宋体" w:eastAsia="宋体" w:cs="宋体"/>
          <w:color w:val="231F20"/>
          <w:kern w:val="0"/>
          <w:sz w:val="24"/>
          <w:szCs w:val="24"/>
          <w:lang w:val="en-US" w:eastAsia="zh-CN" w:bidi="ar"/>
        </w:rPr>
        <w:t>全过程</w:t>
      </w:r>
      <w:r>
        <w:rPr>
          <w:rFonts w:hint="default" w:ascii="宋体" w:hAnsi="宋体" w:eastAsia="宋体" w:cs="宋体"/>
          <w:color w:val="231F20"/>
          <w:kern w:val="0"/>
          <w:sz w:val="24"/>
          <w:szCs w:val="24"/>
          <w:lang w:val="en-US" w:eastAsia="zh-CN" w:bidi="ar"/>
        </w:rPr>
        <w:t>的应急管理模式</w:t>
      </w:r>
      <w:r>
        <w:rPr>
          <w:rFonts w:hint="eastAsia" w:ascii="宋体" w:hAnsi="宋体" w:eastAsia="宋体" w:cs="宋体"/>
          <w:color w:val="231F20"/>
          <w:kern w:val="0"/>
          <w:sz w:val="24"/>
          <w:szCs w:val="24"/>
          <w:lang w:val="en-US" w:eastAsia="zh-CN" w:bidi="ar"/>
        </w:rPr>
        <w:t>。各单位可以尝试多体系的有机融合，比如事故预防、应急准备阶段与双预控体系融合共建，将标准化体系融入应急管理的各环节，制定标准、不断提升标准，促进应急管理体系良性增殖。</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4.2 加强应急人员配置和培训</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本着“管业务管应急、管技术管应急”的宗旨，各危化企业应在配置安全管理人员时，同时应配置业务和技术管理人员，各个专业齐抓共管才能一往无前，光靠安全管理人员演独角戏，只能捉襟见肘；在保证正常人员配置的同时，根据应急管理体系要求和现场实际情况，增设基层岗位人员，设置考核机制，将应急管理工作融入到岗位日常工作，打牢应急管理基础，支撑整个体系的建设和提升；提升应急管理人员的入职门槛，提升应急人员待遇，吸收高素质人才从事应急管理工作；针对不同应急岗位制定一系列系统的应急管理知识和技能培训，并实施考核，促进培训效果提升；加强各应急岗位的实操培训，尤其是应急救援人员，必须制定有效的意识、体能、技能实训计划，以保证救援时的战斗力，可采取岗位的兼职救护人员和专职救援人员联合施救，兼职人员向导，专职人员处置施救等方式提高救援的效率。</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4.3 配足物资、提升装备</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outlineLvl w:val="9"/>
        <w:rPr>
          <w:rFonts w:hint="default" w:ascii="宋体" w:hAnsi="宋体" w:eastAsia="宋体" w:cs="宋体"/>
          <w:b/>
          <w:kern w:val="0"/>
          <w:sz w:val="24"/>
          <w:szCs w:val="24"/>
          <w:lang w:val="en-US" w:eastAsia="zh-CN" w:bidi="ar-SA"/>
        </w:rPr>
      </w:pPr>
      <w:r>
        <w:rPr>
          <w:rFonts w:hint="eastAsia" w:ascii="宋体" w:hAnsi="宋体" w:eastAsia="宋体" w:cs="宋体"/>
          <w:color w:val="231F20"/>
          <w:kern w:val="0"/>
          <w:sz w:val="24"/>
          <w:szCs w:val="24"/>
          <w:lang w:val="en-US" w:eastAsia="zh-CN" w:bidi="ar"/>
        </w:rPr>
        <w:t>危化企业应按照《危险化学品单位应急救援物资配备要求》（GB 0077-2013）要求在生产现场配备应急救援物资、装备和车辆，为应急救援提供基本保障；加强制度建设、日常巡查、维护保养和监督检查，严禁应急物资擅自挪用或使用岗位工器具充当应急物资，保障应急物资齐全完好；按照危险化学品企业的性质和规模，为应急救援队伍配置专用的测器材、警戒器材、灭火器材、通信器材、救生器材、破拆堵漏器材等应急物资，以及灭火抢险救援车、多功能抢险救援车、气防车、危险化学品事故抢险救援车和防化消洗抢险救援车等应急救援车辆，并设置专人进行管理维护，保障应急救援需要；根据特殊作业的危险性，为安全监护人员配备事故紧急救援物资和装备，保障安全监护人员救援时的安全；根据企业应急管理的实际情况，逐步引进无人机、生命探测仪、救援机器人、人员定位、险情探测和应急广播等先进的仪器设备，提升应急的科技和技术水平，保证救援成功率。</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4.4 科学设计、评估提升演练效果</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危化企业应采用事故情景设计技术，根据企业存在的风险、以及以往事故的教训，针对生产实际和应急管理水平合理设计演练情景；采用多种模式进行演练，多进行脱稿的“双盲”模式进行演练，检验实际的应急准备、应急响应、应急处置、应急救援、应急指挥等方面的临场处置和联通协调能力；增加应急演练的频率，建议企业每个现场处置方案每个车间每半年演练一次，每个专项预案每年演练一次，每年至少进行一次综合演练，保证应急预案得到有效检验；演练时有目的的全面锻炼各个应急小组的应对能力和岗位人员现场对险情判断和处置的能力，以及各级响应的启动流程；建立健全演练评估机制，统一标准完善演练存档资料，促进演练效果的有效提升。</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4.5 全方位加强承包商应急管理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危化企业应从承包商考察、引进、培训、管理、监督、评估和考核全过程加强商应急管理的监管，将对承包商应急管理的具体要求列入承包商管理制度和安全协议；属地或引进单位要确定承包商开展工作前，已根据工作性质制定相应的应急预案、配备必需的应急物资、设置足够的应急人员、并已通过培训考核合格；监督承包商做好现场双预控管理，加大重复隐患的考核力度，控制重复隐患的频发态势，不断促进承包商安全管理提升；企业应将承包商未纳入属地应急救援体系，承担相应的职责，同时承包商的应急管理应急与属地衔接，同舟共济做好安全生产和应急管理工作。</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1"/>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4.6 打造应急管理智慧平台</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利用新一</w:t>
      </w:r>
      <w:r>
        <w:rPr>
          <w:rFonts w:hint="default" w:ascii="宋体" w:hAnsi="宋体" w:eastAsia="宋体" w:cs="宋体"/>
          <w:color w:val="231F20"/>
          <w:kern w:val="0"/>
          <w:sz w:val="24"/>
          <w:szCs w:val="24"/>
          <w:lang w:val="en-US" w:eastAsia="zh-CN" w:bidi="ar"/>
        </w:rPr>
        <w:t>代</w:t>
      </w:r>
      <w:r>
        <w:rPr>
          <w:rFonts w:hint="eastAsia" w:ascii="宋体" w:hAnsi="宋体" w:eastAsia="宋体" w:cs="宋体"/>
          <w:color w:val="231F20"/>
          <w:kern w:val="0"/>
          <w:sz w:val="24"/>
          <w:szCs w:val="24"/>
          <w:lang w:val="en-US" w:eastAsia="zh-CN" w:bidi="ar"/>
        </w:rPr>
        <w:t>数字</w:t>
      </w:r>
      <w:r>
        <w:rPr>
          <w:rFonts w:hint="default" w:ascii="宋体" w:hAnsi="宋体" w:eastAsia="宋体" w:cs="宋体"/>
          <w:color w:val="231F20"/>
          <w:kern w:val="0"/>
          <w:sz w:val="24"/>
          <w:szCs w:val="24"/>
          <w:lang w:val="en-US" w:eastAsia="zh-CN" w:bidi="ar"/>
        </w:rPr>
        <w:t>信息技术</w:t>
      </w:r>
      <w:r>
        <w:rPr>
          <w:rFonts w:hint="eastAsia" w:ascii="宋体" w:hAnsi="宋体" w:eastAsia="宋体" w:cs="宋体"/>
          <w:color w:val="231F20"/>
          <w:kern w:val="0"/>
          <w:sz w:val="24"/>
          <w:szCs w:val="24"/>
          <w:lang w:val="en-US" w:eastAsia="zh-CN" w:bidi="ar"/>
        </w:rPr>
        <w:t>打造应急管理智慧平台</w:t>
      </w:r>
      <w:r>
        <w:rPr>
          <w:rFonts w:hint="eastAsia" w:ascii="宋体" w:hAnsi="宋体" w:eastAsia="宋体" w:cs="宋体"/>
          <w:color w:val="231F20"/>
          <w:kern w:val="0"/>
          <w:sz w:val="24"/>
          <w:szCs w:val="24"/>
          <w:vertAlign w:val="superscript"/>
          <w:lang w:val="en-US" w:eastAsia="zh-CN" w:bidi="ar"/>
        </w:rPr>
        <w:t>［6</w:t>
      </w:r>
      <w:r>
        <w:rPr>
          <w:rFonts w:hint="default" w:ascii="宋体" w:hAnsi="宋体" w:eastAsia="宋体" w:cs="宋体"/>
          <w:color w:val="231F20"/>
          <w:kern w:val="0"/>
          <w:sz w:val="24"/>
          <w:szCs w:val="24"/>
          <w:vertAlign w:val="superscript"/>
          <w:lang w:val="en-US" w:eastAsia="zh-CN" w:bidi="ar"/>
        </w:rPr>
        <w:t>］</w:t>
      </w:r>
      <w:r>
        <w:rPr>
          <w:rFonts w:hint="eastAsia" w:ascii="宋体" w:hAnsi="宋体" w:eastAsia="宋体" w:cs="宋体"/>
          <w:color w:val="231F20"/>
          <w:kern w:val="0"/>
          <w:sz w:val="24"/>
          <w:szCs w:val="24"/>
          <w:lang w:val="en-US" w:eastAsia="zh-CN" w:bidi="ar"/>
        </w:rPr>
        <w:t>，从而实现</w:t>
      </w:r>
      <w:r>
        <w:rPr>
          <w:rFonts w:hint="default" w:ascii="宋体" w:hAnsi="宋体" w:eastAsia="宋体" w:cs="宋体"/>
          <w:color w:val="231F20"/>
          <w:kern w:val="0"/>
          <w:sz w:val="24"/>
          <w:szCs w:val="24"/>
          <w:lang w:val="en-US" w:eastAsia="zh-CN" w:bidi="ar"/>
        </w:rPr>
        <w:t>应急管理工作的数字化转型</w:t>
      </w:r>
      <w:r>
        <w:rPr>
          <w:rFonts w:hint="eastAsia" w:ascii="宋体" w:hAnsi="宋体" w:eastAsia="宋体" w:cs="宋体"/>
          <w:color w:val="231F20"/>
          <w:kern w:val="0"/>
          <w:sz w:val="24"/>
          <w:szCs w:val="24"/>
          <w:lang w:val="en-US" w:eastAsia="zh-CN" w:bidi="ar"/>
        </w:rPr>
        <w:t>。通过</w:t>
      </w:r>
      <w:r>
        <w:rPr>
          <w:rFonts w:hint="default" w:ascii="宋体" w:hAnsi="宋体" w:eastAsia="宋体" w:cs="宋体"/>
          <w:color w:val="231F20"/>
          <w:kern w:val="0"/>
          <w:sz w:val="24"/>
          <w:szCs w:val="24"/>
          <w:lang w:val="en-US" w:eastAsia="zh-CN" w:bidi="ar"/>
        </w:rPr>
        <w:t>通信和感知网络汇聚</w:t>
      </w:r>
      <w:r>
        <w:rPr>
          <w:rFonts w:hint="eastAsia" w:ascii="宋体" w:hAnsi="宋体" w:eastAsia="宋体" w:cs="宋体"/>
          <w:color w:val="231F20"/>
          <w:kern w:val="0"/>
          <w:sz w:val="24"/>
          <w:szCs w:val="24"/>
          <w:lang w:val="en-US" w:eastAsia="zh-CN" w:bidi="ar"/>
        </w:rPr>
        <w:t>应急管理的各种</w:t>
      </w:r>
      <w:r>
        <w:rPr>
          <w:rFonts w:hint="default" w:ascii="宋体" w:hAnsi="宋体" w:eastAsia="宋体" w:cs="宋体"/>
          <w:color w:val="231F20"/>
          <w:kern w:val="0"/>
          <w:sz w:val="24"/>
          <w:szCs w:val="24"/>
          <w:lang w:val="en-US" w:eastAsia="zh-CN" w:bidi="ar"/>
        </w:rPr>
        <w:t>数据资源，依托</w:t>
      </w:r>
      <w:r>
        <w:rPr>
          <w:rFonts w:hint="eastAsia" w:ascii="宋体" w:hAnsi="宋体" w:eastAsia="宋体" w:cs="宋体"/>
          <w:color w:val="231F20"/>
          <w:kern w:val="0"/>
          <w:sz w:val="24"/>
          <w:szCs w:val="24"/>
          <w:lang w:val="en-US" w:eastAsia="zh-CN" w:bidi="ar"/>
        </w:rPr>
        <w:t>大数据、</w:t>
      </w:r>
      <w:r>
        <w:rPr>
          <w:rFonts w:hint="default" w:ascii="宋体" w:hAnsi="宋体" w:eastAsia="宋体" w:cs="宋体"/>
          <w:color w:val="231F20"/>
          <w:kern w:val="0"/>
          <w:sz w:val="24"/>
          <w:szCs w:val="24"/>
          <w:lang w:val="en-US" w:eastAsia="zh-CN" w:bidi="ar"/>
        </w:rPr>
        <w:t>云计算构建以数据</w:t>
      </w:r>
      <w:r>
        <w:rPr>
          <w:rFonts w:hint="eastAsia" w:ascii="宋体" w:hAnsi="宋体" w:eastAsia="宋体" w:cs="宋体"/>
          <w:color w:val="231F20"/>
          <w:kern w:val="0"/>
          <w:sz w:val="24"/>
          <w:szCs w:val="24"/>
          <w:lang w:val="en-US" w:eastAsia="zh-CN" w:bidi="ar"/>
        </w:rPr>
        <w:t>平台</w:t>
      </w:r>
      <w:r>
        <w:rPr>
          <w:rFonts w:hint="default" w:ascii="宋体" w:hAnsi="宋体" w:eastAsia="宋体" w:cs="宋体"/>
          <w:color w:val="231F20"/>
          <w:kern w:val="0"/>
          <w:sz w:val="24"/>
          <w:szCs w:val="24"/>
          <w:lang w:val="en-US" w:eastAsia="zh-CN" w:bidi="ar"/>
        </w:rPr>
        <w:t>、知识</w:t>
      </w:r>
      <w:r>
        <w:rPr>
          <w:rFonts w:hint="eastAsia" w:ascii="宋体" w:hAnsi="宋体" w:eastAsia="宋体" w:cs="宋体"/>
          <w:color w:val="231F20"/>
          <w:kern w:val="0"/>
          <w:sz w:val="24"/>
          <w:szCs w:val="24"/>
          <w:lang w:val="en-US" w:eastAsia="zh-CN" w:bidi="ar"/>
        </w:rPr>
        <w:t>平台</w:t>
      </w:r>
      <w:r>
        <w:rPr>
          <w:rFonts w:hint="default" w:ascii="宋体" w:hAnsi="宋体" w:eastAsia="宋体" w:cs="宋体"/>
          <w:color w:val="231F20"/>
          <w:kern w:val="0"/>
          <w:sz w:val="24"/>
          <w:szCs w:val="24"/>
          <w:lang w:val="en-US" w:eastAsia="zh-CN" w:bidi="ar"/>
        </w:rPr>
        <w:t>和AI中台为核心的智能业务引擎，</w:t>
      </w:r>
      <w:r>
        <w:rPr>
          <w:rFonts w:hint="eastAsia" w:ascii="宋体" w:hAnsi="宋体" w:eastAsia="宋体" w:cs="宋体"/>
          <w:color w:val="231F20"/>
          <w:kern w:val="0"/>
          <w:sz w:val="24"/>
          <w:szCs w:val="24"/>
          <w:lang w:val="en-US" w:eastAsia="zh-CN" w:bidi="ar"/>
        </w:rPr>
        <w:t>实现事故预防、应急准备、预警分析、应急决策等各类智能应用，打造</w:t>
      </w:r>
      <w:r>
        <w:rPr>
          <w:rFonts w:hint="default" w:ascii="宋体" w:hAnsi="宋体" w:eastAsia="宋体" w:cs="宋体"/>
          <w:color w:val="231F20"/>
          <w:kern w:val="0"/>
          <w:sz w:val="24"/>
          <w:szCs w:val="24"/>
          <w:lang w:val="en-US" w:eastAsia="zh-CN" w:bidi="ar"/>
        </w:rPr>
        <w:t>应急管理数据驱动的</w:t>
      </w:r>
      <w:r>
        <w:rPr>
          <w:rFonts w:hint="eastAsia" w:ascii="宋体" w:hAnsi="宋体" w:eastAsia="宋体" w:cs="宋体"/>
          <w:color w:val="231F20"/>
          <w:kern w:val="0"/>
          <w:sz w:val="24"/>
          <w:szCs w:val="24"/>
          <w:lang w:val="en-US" w:eastAsia="zh-CN" w:bidi="ar"/>
        </w:rPr>
        <w:t>智能</w:t>
      </w:r>
      <w:r>
        <w:rPr>
          <w:rFonts w:hint="default" w:ascii="宋体" w:hAnsi="宋体" w:eastAsia="宋体" w:cs="宋体"/>
          <w:color w:val="231F20"/>
          <w:kern w:val="0"/>
          <w:sz w:val="24"/>
          <w:szCs w:val="24"/>
          <w:lang w:val="en-US" w:eastAsia="zh-CN" w:bidi="ar"/>
        </w:rPr>
        <w:t>指挥决策模式，使得</w:t>
      </w:r>
      <w:r>
        <w:rPr>
          <w:rFonts w:hint="eastAsia" w:ascii="宋体" w:hAnsi="宋体" w:eastAsia="宋体" w:cs="宋体"/>
          <w:color w:val="231F20"/>
          <w:kern w:val="0"/>
          <w:sz w:val="24"/>
          <w:szCs w:val="24"/>
          <w:lang w:val="en-US" w:eastAsia="zh-CN" w:bidi="ar"/>
        </w:rPr>
        <w:t>风险辨识更全面、隐患整改更彻底、应急准备更完备、</w:t>
      </w:r>
      <w:r>
        <w:rPr>
          <w:rFonts w:hint="default" w:ascii="宋体" w:hAnsi="宋体" w:eastAsia="宋体" w:cs="宋体"/>
          <w:color w:val="231F20"/>
          <w:kern w:val="0"/>
          <w:sz w:val="24"/>
          <w:szCs w:val="24"/>
          <w:lang w:val="en-US" w:eastAsia="zh-CN" w:bidi="ar"/>
        </w:rPr>
        <w:t>应急指挥更</w:t>
      </w:r>
      <w:r>
        <w:rPr>
          <w:rFonts w:hint="eastAsia" w:ascii="宋体" w:hAnsi="宋体" w:eastAsia="宋体" w:cs="宋体"/>
          <w:color w:val="231F20"/>
          <w:kern w:val="0"/>
          <w:sz w:val="24"/>
          <w:szCs w:val="24"/>
          <w:lang w:val="en-US" w:eastAsia="zh-CN" w:bidi="ar"/>
        </w:rPr>
        <w:t>科学</w:t>
      </w:r>
      <w:r>
        <w:rPr>
          <w:rFonts w:hint="default" w:ascii="宋体" w:hAnsi="宋体" w:eastAsia="宋体" w:cs="宋体"/>
          <w:color w:val="231F20"/>
          <w:kern w:val="0"/>
          <w:sz w:val="24"/>
          <w:szCs w:val="24"/>
          <w:lang w:val="en-US" w:eastAsia="zh-CN" w:bidi="ar"/>
        </w:rPr>
        <w:t>、监督管理更精准、</w:t>
      </w:r>
      <w:r>
        <w:rPr>
          <w:rFonts w:hint="eastAsia" w:ascii="宋体" w:hAnsi="宋体" w:eastAsia="宋体" w:cs="宋体"/>
          <w:color w:val="231F20"/>
          <w:kern w:val="0"/>
          <w:sz w:val="24"/>
          <w:szCs w:val="24"/>
          <w:lang w:val="en-US" w:eastAsia="zh-CN" w:bidi="ar"/>
        </w:rPr>
        <w:t>通信联通更</w:t>
      </w:r>
      <w:r>
        <w:rPr>
          <w:rFonts w:hint="default" w:ascii="宋体" w:hAnsi="宋体" w:eastAsia="宋体" w:cs="宋体"/>
          <w:color w:val="231F20"/>
          <w:kern w:val="0"/>
          <w:sz w:val="24"/>
          <w:szCs w:val="24"/>
          <w:lang w:val="en-US" w:eastAsia="zh-CN" w:bidi="ar"/>
        </w:rPr>
        <w:t>便捷。</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主要技术：一是，采用</w:t>
      </w:r>
      <w:r>
        <w:rPr>
          <w:rFonts w:hint="default" w:ascii="宋体" w:hAnsi="宋体" w:eastAsia="宋体" w:cs="宋体"/>
          <w:color w:val="231F20"/>
          <w:kern w:val="0"/>
          <w:sz w:val="24"/>
          <w:szCs w:val="24"/>
          <w:lang w:val="en-US" w:eastAsia="zh-CN" w:bidi="ar"/>
        </w:rPr>
        <w:t>空地一体化无人救援装备作战集群技术</w:t>
      </w:r>
      <w:r>
        <w:rPr>
          <w:rFonts w:hint="eastAsia" w:ascii="宋体" w:hAnsi="宋体" w:eastAsia="宋体" w:cs="宋体"/>
          <w:color w:val="231F20"/>
          <w:kern w:val="0"/>
          <w:sz w:val="24"/>
          <w:szCs w:val="24"/>
          <w:lang w:val="en-US" w:eastAsia="zh-CN" w:bidi="ar"/>
        </w:rPr>
        <w:t>，</w:t>
      </w:r>
      <w:r>
        <w:rPr>
          <w:rFonts w:hint="default" w:ascii="宋体" w:hAnsi="宋体" w:eastAsia="宋体" w:cs="宋体"/>
          <w:color w:val="231F20"/>
          <w:kern w:val="0"/>
          <w:sz w:val="24"/>
          <w:szCs w:val="24"/>
          <w:lang w:val="en-US" w:eastAsia="zh-CN" w:bidi="ar"/>
        </w:rPr>
        <w:t>构建以无人机、机器人为编组的高机动、多功能空地一体化无人救援装备作战集群</w:t>
      </w:r>
      <w:r>
        <w:rPr>
          <w:rFonts w:hint="eastAsia" w:ascii="宋体" w:hAnsi="宋体" w:eastAsia="宋体" w:cs="宋体"/>
          <w:color w:val="231F20"/>
          <w:kern w:val="0"/>
          <w:sz w:val="24"/>
          <w:szCs w:val="24"/>
          <w:lang w:val="en-US" w:eastAsia="zh-CN" w:bidi="ar"/>
        </w:rPr>
        <w:t>，</w:t>
      </w:r>
      <w:r>
        <w:rPr>
          <w:rFonts w:hint="default" w:ascii="宋体" w:hAnsi="宋体" w:eastAsia="宋体" w:cs="宋体"/>
          <w:color w:val="231F20"/>
          <w:kern w:val="0"/>
          <w:sz w:val="24"/>
          <w:szCs w:val="24"/>
          <w:lang w:val="en-US" w:eastAsia="zh-CN" w:bidi="ar"/>
        </w:rPr>
        <w:t>实现了灾害现场信息实时共享和协同灾害处置</w:t>
      </w:r>
      <w:r>
        <w:rPr>
          <w:rFonts w:hint="eastAsia" w:ascii="宋体" w:hAnsi="宋体" w:eastAsia="宋体" w:cs="宋体"/>
          <w:color w:val="231F20"/>
          <w:kern w:val="0"/>
          <w:sz w:val="24"/>
          <w:szCs w:val="24"/>
          <w:lang w:val="en-US" w:eastAsia="zh-CN" w:bidi="ar"/>
        </w:rPr>
        <w:t>；二是，</w:t>
      </w:r>
      <w:r>
        <w:rPr>
          <w:rFonts w:hint="default" w:ascii="宋体" w:hAnsi="宋体" w:eastAsia="宋体" w:cs="宋体"/>
          <w:color w:val="231F20"/>
          <w:kern w:val="0"/>
          <w:sz w:val="24"/>
          <w:szCs w:val="24"/>
          <w:lang w:val="en-US" w:eastAsia="zh-CN" w:bidi="ar"/>
        </w:rPr>
        <w:t>基于现场</w:t>
      </w:r>
      <w:r>
        <w:rPr>
          <w:rFonts w:hint="eastAsia" w:ascii="宋体" w:hAnsi="宋体" w:eastAsia="宋体" w:cs="宋体"/>
          <w:color w:val="231F20"/>
          <w:kern w:val="0"/>
          <w:sz w:val="24"/>
          <w:szCs w:val="24"/>
          <w:lang w:val="en-US" w:eastAsia="zh-CN" w:bidi="ar"/>
        </w:rPr>
        <w:t>全息</w:t>
      </w:r>
      <w:r>
        <w:rPr>
          <w:rFonts w:hint="default" w:ascii="宋体" w:hAnsi="宋体" w:eastAsia="宋体" w:cs="宋体"/>
          <w:color w:val="231F20"/>
          <w:kern w:val="0"/>
          <w:sz w:val="24"/>
          <w:szCs w:val="24"/>
          <w:lang w:val="en-US" w:eastAsia="zh-CN" w:bidi="ar"/>
        </w:rPr>
        <w:t>实时侦检</w:t>
      </w:r>
      <w:r>
        <w:rPr>
          <w:rFonts w:hint="eastAsia" w:ascii="宋体" w:hAnsi="宋体" w:eastAsia="宋体" w:cs="宋体"/>
          <w:color w:val="231F20"/>
          <w:kern w:val="0"/>
          <w:sz w:val="24"/>
          <w:szCs w:val="24"/>
          <w:lang w:val="en-US" w:eastAsia="zh-CN" w:bidi="ar"/>
        </w:rPr>
        <w:t>技术、</w:t>
      </w:r>
      <w:r>
        <w:rPr>
          <w:rFonts w:hint="default" w:ascii="宋体" w:hAnsi="宋体" w:eastAsia="宋体" w:cs="宋体"/>
          <w:color w:val="231F20"/>
          <w:kern w:val="0"/>
          <w:sz w:val="24"/>
          <w:szCs w:val="24"/>
          <w:lang w:val="en-US" w:eastAsia="zh-CN" w:bidi="ar"/>
        </w:rPr>
        <w:t>结合动态事故演化模型</w:t>
      </w:r>
      <w:r>
        <w:rPr>
          <w:rFonts w:hint="eastAsia" w:ascii="宋体" w:hAnsi="宋体" w:eastAsia="宋体" w:cs="宋体"/>
          <w:color w:val="231F20"/>
          <w:kern w:val="0"/>
          <w:sz w:val="24"/>
          <w:szCs w:val="24"/>
          <w:lang w:val="en-US" w:eastAsia="zh-CN" w:bidi="ar"/>
        </w:rPr>
        <w:t>和</w:t>
      </w:r>
      <w:r>
        <w:rPr>
          <w:rFonts w:hint="default" w:ascii="宋体" w:hAnsi="宋体" w:eastAsia="宋体" w:cs="宋体"/>
          <w:color w:val="231F20"/>
          <w:kern w:val="0"/>
          <w:sz w:val="24"/>
          <w:szCs w:val="24"/>
          <w:lang w:val="en-US" w:eastAsia="zh-CN" w:bidi="ar"/>
        </w:rPr>
        <w:t>应急处置智慧化算法</w:t>
      </w:r>
      <w:r>
        <w:rPr>
          <w:rFonts w:hint="eastAsia" w:ascii="宋体" w:hAnsi="宋体" w:eastAsia="宋体" w:cs="宋体"/>
          <w:color w:val="231F20"/>
          <w:kern w:val="0"/>
          <w:sz w:val="24"/>
          <w:szCs w:val="24"/>
          <w:lang w:val="en-US" w:eastAsia="zh-CN" w:bidi="ar"/>
        </w:rPr>
        <w:t>，</w:t>
      </w:r>
      <w:r>
        <w:rPr>
          <w:rFonts w:hint="default" w:ascii="宋体" w:hAnsi="宋体" w:eastAsia="宋体" w:cs="宋体"/>
          <w:color w:val="231F20"/>
          <w:kern w:val="0"/>
          <w:sz w:val="24"/>
          <w:szCs w:val="24"/>
          <w:lang w:val="en-US" w:eastAsia="zh-CN" w:bidi="ar"/>
        </w:rPr>
        <w:t>实现灾害现场的高效辅助决策</w:t>
      </w:r>
      <w:r>
        <w:rPr>
          <w:rFonts w:hint="eastAsia" w:ascii="宋体" w:hAnsi="宋体" w:eastAsia="宋体" w:cs="宋体"/>
          <w:color w:val="231F20"/>
          <w:kern w:val="0"/>
          <w:sz w:val="24"/>
          <w:szCs w:val="24"/>
          <w:lang w:val="en-US" w:eastAsia="zh-CN" w:bidi="ar"/>
        </w:rPr>
        <w:t>；三是，利用</w:t>
      </w:r>
      <w:r>
        <w:rPr>
          <w:rFonts w:hint="default" w:ascii="宋体" w:hAnsi="宋体" w:eastAsia="宋体" w:cs="宋体"/>
          <w:color w:val="231F20"/>
          <w:kern w:val="0"/>
          <w:sz w:val="24"/>
          <w:szCs w:val="24"/>
          <w:lang w:val="en-US" w:eastAsia="zh-CN" w:bidi="ar"/>
        </w:rPr>
        <w:t>三维GIS应急救援地理信息</w:t>
      </w:r>
      <w:r>
        <w:rPr>
          <w:rFonts w:hint="eastAsia" w:ascii="宋体" w:hAnsi="宋体" w:eastAsia="宋体" w:cs="宋体"/>
          <w:color w:val="231F20"/>
          <w:kern w:val="0"/>
          <w:sz w:val="24"/>
          <w:szCs w:val="24"/>
          <w:lang w:val="en-US" w:eastAsia="zh-CN" w:bidi="ar"/>
        </w:rPr>
        <w:t>技术平台，并接入、综合处理</w:t>
      </w:r>
      <w:r>
        <w:rPr>
          <w:rFonts w:hint="default" w:ascii="宋体" w:hAnsi="宋体" w:eastAsia="宋体" w:cs="宋体"/>
          <w:color w:val="231F20"/>
          <w:kern w:val="0"/>
          <w:sz w:val="24"/>
          <w:szCs w:val="24"/>
          <w:lang w:val="en-US" w:eastAsia="zh-CN" w:bidi="ar"/>
        </w:rPr>
        <w:t>空间维度和时间维度的</w:t>
      </w:r>
      <w:r>
        <w:rPr>
          <w:rFonts w:hint="eastAsia" w:ascii="宋体" w:hAnsi="宋体" w:eastAsia="宋体" w:cs="宋体"/>
          <w:color w:val="231F20"/>
          <w:kern w:val="0"/>
          <w:sz w:val="24"/>
          <w:szCs w:val="24"/>
          <w:lang w:val="en-US" w:eastAsia="zh-CN" w:bidi="ar"/>
        </w:rPr>
        <w:t>现场监测、生命探测和</w:t>
      </w:r>
      <w:r>
        <w:rPr>
          <w:rFonts w:hint="default" w:ascii="宋体" w:hAnsi="宋体" w:eastAsia="宋体" w:cs="宋体"/>
          <w:color w:val="231F20"/>
          <w:kern w:val="0"/>
          <w:sz w:val="24"/>
          <w:szCs w:val="24"/>
          <w:lang w:val="en-US" w:eastAsia="zh-CN" w:bidi="ar"/>
        </w:rPr>
        <w:t>应急救援</w:t>
      </w:r>
      <w:r>
        <w:rPr>
          <w:rFonts w:hint="eastAsia" w:ascii="宋体" w:hAnsi="宋体" w:eastAsia="宋体" w:cs="宋体"/>
          <w:color w:val="231F20"/>
          <w:kern w:val="0"/>
          <w:sz w:val="24"/>
          <w:szCs w:val="24"/>
          <w:lang w:val="en-US" w:eastAsia="zh-CN" w:bidi="ar"/>
        </w:rPr>
        <w:t>等</w:t>
      </w:r>
      <w:r>
        <w:rPr>
          <w:rFonts w:hint="default" w:ascii="宋体" w:hAnsi="宋体" w:eastAsia="宋体" w:cs="宋体"/>
          <w:color w:val="231F20"/>
          <w:kern w:val="0"/>
          <w:sz w:val="24"/>
          <w:szCs w:val="24"/>
          <w:lang w:val="en-US" w:eastAsia="zh-CN" w:bidi="ar"/>
        </w:rPr>
        <w:t>数据</w:t>
      </w:r>
      <w:r>
        <w:rPr>
          <w:rFonts w:hint="eastAsia" w:ascii="宋体" w:hAnsi="宋体" w:eastAsia="宋体" w:cs="宋体"/>
          <w:color w:val="231F20"/>
          <w:kern w:val="0"/>
          <w:sz w:val="24"/>
          <w:szCs w:val="24"/>
          <w:lang w:val="en-US" w:eastAsia="zh-CN" w:bidi="ar"/>
        </w:rPr>
        <w:t>，</w:t>
      </w:r>
      <w:r>
        <w:rPr>
          <w:rFonts w:hint="default" w:ascii="宋体" w:hAnsi="宋体" w:eastAsia="宋体" w:cs="宋体"/>
          <w:color w:val="231F20"/>
          <w:kern w:val="0"/>
          <w:sz w:val="24"/>
          <w:szCs w:val="24"/>
          <w:lang w:val="en-US" w:eastAsia="zh-CN" w:bidi="ar"/>
        </w:rPr>
        <w:t>实现对四维时空的应急救援数据可视化分析</w:t>
      </w:r>
      <w:r>
        <w:rPr>
          <w:rFonts w:hint="eastAsia" w:ascii="宋体" w:hAnsi="宋体" w:eastAsia="宋体" w:cs="宋体"/>
          <w:color w:val="231F20"/>
          <w:kern w:val="0"/>
          <w:sz w:val="24"/>
          <w:szCs w:val="24"/>
          <w:lang w:val="en-US" w:eastAsia="zh-CN" w:bidi="ar"/>
        </w:rPr>
        <w:t>；四是，利用无人机倾斜摄影技术实现应急救援三维场景快速构建，利用倾斜摄像机实现灾害场景快速三维构建。</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0"/>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5 结语</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231F20"/>
          <w:kern w:val="0"/>
          <w:sz w:val="24"/>
          <w:szCs w:val="24"/>
          <w:lang w:val="en-US" w:eastAsia="zh-CN" w:bidi="ar"/>
        </w:rPr>
      </w:pPr>
      <w:r>
        <w:rPr>
          <w:rFonts w:hint="default" w:ascii="宋体" w:hAnsi="宋体" w:eastAsia="宋体" w:cs="宋体"/>
          <w:color w:val="231F20"/>
          <w:kern w:val="0"/>
          <w:sz w:val="24"/>
          <w:szCs w:val="24"/>
          <w:lang w:val="en-US" w:eastAsia="zh-CN" w:bidi="ar"/>
        </w:rPr>
        <w:t>近几年，</w:t>
      </w:r>
      <w:r>
        <w:rPr>
          <w:rFonts w:hint="eastAsia" w:ascii="宋体" w:hAnsi="宋体" w:eastAsia="宋体" w:cs="宋体"/>
          <w:color w:val="231F20"/>
          <w:kern w:val="0"/>
          <w:sz w:val="24"/>
          <w:szCs w:val="24"/>
          <w:lang w:val="en-US" w:eastAsia="zh-CN" w:bidi="ar"/>
        </w:rPr>
        <w:t>我国化工行业得到了繁荣的发展，危险化学品事故形势整体有所好转，但是事故数量依然很大，应急管理工作仍不容忽视</w:t>
      </w:r>
      <w:r>
        <w:rPr>
          <w:rFonts w:hint="default" w:ascii="宋体" w:hAnsi="宋体" w:eastAsia="宋体" w:cs="宋体"/>
          <w:color w:val="231F2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default" w:ascii="宋体" w:hAnsi="宋体" w:eastAsia="宋体" w:cs="宋体"/>
          <w:color w:val="231F20"/>
          <w:kern w:val="0"/>
          <w:sz w:val="24"/>
          <w:szCs w:val="24"/>
          <w:lang w:val="en-US" w:eastAsia="zh-CN" w:bidi="ar"/>
        </w:rPr>
      </w:pPr>
      <w:r>
        <w:rPr>
          <w:rFonts w:hint="default" w:ascii="宋体" w:hAnsi="宋体" w:eastAsia="宋体" w:cs="宋体"/>
          <w:color w:val="231F20"/>
          <w:kern w:val="0"/>
          <w:sz w:val="24"/>
          <w:szCs w:val="24"/>
          <w:lang w:val="en-US" w:eastAsia="zh-CN" w:bidi="ar"/>
        </w:rPr>
        <w:t>本文在对</w:t>
      </w:r>
      <w:r>
        <w:rPr>
          <w:rFonts w:hint="eastAsia" w:ascii="宋体" w:hAnsi="宋体" w:eastAsia="宋体" w:cs="宋体"/>
          <w:color w:val="231F20"/>
          <w:kern w:val="0"/>
          <w:sz w:val="24"/>
          <w:szCs w:val="24"/>
          <w:lang w:val="en-US" w:eastAsia="zh-CN" w:bidi="ar"/>
        </w:rPr>
        <w:t>危险企业</w:t>
      </w:r>
      <w:r>
        <w:rPr>
          <w:rFonts w:hint="default" w:ascii="宋体" w:hAnsi="宋体" w:eastAsia="宋体" w:cs="宋体"/>
          <w:color w:val="231F20"/>
          <w:kern w:val="0"/>
          <w:sz w:val="24"/>
          <w:szCs w:val="24"/>
          <w:lang w:val="en-US" w:eastAsia="zh-CN" w:bidi="ar"/>
        </w:rPr>
        <w:t>应急救援现状以及问题分析的基础上，</w:t>
      </w:r>
      <w:r>
        <w:rPr>
          <w:rFonts w:hint="eastAsia" w:ascii="宋体" w:hAnsi="宋体" w:eastAsia="宋体" w:cs="宋体"/>
          <w:color w:val="231F20"/>
          <w:kern w:val="0"/>
          <w:sz w:val="24"/>
          <w:szCs w:val="24"/>
          <w:lang w:val="en-US" w:eastAsia="zh-CN" w:bidi="ar"/>
        </w:rPr>
        <w:t>从应急管理体系、应急人员、应急物资、应急演练、承包商管理、智慧应急六</w:t>
      </w:r>
      <w:r>
        <w:rPr>
          <w:rFonts w:hint="default" w:ascii="宋体" w:hAnsi="宋体" w:eastAsia="宋体" w:cs="宋体"/>
          <w:color w:val="231F20"/>
          <w:kern w:val="0"/>
          <w:sz w:val="24"/>
          <w:szCs w:val="24"/>
          <w:lang w:val="en-US" w:eastAsia="zh-CN" w:bidi="ar"/>
        </w:rPr>
        <w:t>个方面提出了</w:t>
      </w:r>
      <w:r>
        <w:rPr>
          <w:rFonts w:hint="eastAsia" w:ascii="宋体" w:hAnsi="宋体" w:eastAsia="宋体" w:cs="宋体"/>
          <w:color w:val="231F20"/>
          <w:kern w:val="0"/>
          <w:sz w:val="24"/>
          <w:szCs w:val="24"/>
          <w:lang w:val="en-US" w:eastAsia="zh-CN" w:bidi="ar"/>
        </w:rPr>
        <w:t>对策。</w:t>
      </w:r>
      <w:r>
        <w:rPr>
          <w:rFonts w:hint="default" w:ascii="宋体" w:hAnsi="宋体" w:eastAsia="宋体" w:cs="宋体"/>
          <w:color w:val="231F20"/>
          <w:kern w:val="0"/>
          <w:sz w:val="24"/>
          <w:szCs w:val="24"/>
          <w:lang w:val="en-US" w:eastAsia="zh-CN" w:bidi="ar"/>
        </w:rPr>
        <w:t>希望</w:t>
      </w:r>
      <w:r>
        <w:rPr>
          <w:rFonts w:hint="eastAsia" w:ascii="宋体" w:hAnsi="宋体" w:eastAsia="宋体" w:cs="宋体"/>
          <w:color w:val="231F20"/>
          <w:kern w:val="0"/>
          <w:sz w:val="24"/>
          <w:szCs w:val="24"/>
          <w:lang w:val="en-US" w:eastAsia="zh-CN" w:bidi="ar"/>
        </w:rPr>
        <w:t>“十四五”期间，在打造</w:t>
      </w:r>
      <w:r>
        <w:rPr>
          <w:rFonts w:hint="default" w:ascii="宋体" w:hAnsi="宋体" w:eastAsia="宋体" w:cs="宋体"/>
          <w:color w:val="231F20"/>
          <w:kern w:val="0"/>
          <w:sz w:val="24"/>
          <w:szCs w:val="24"/>
          <w:lang w:val="en-US" w:eastAsia="zh-CN" w:bidi="ar"/>
        </w:rPr>
        <w:t>现代化相适应的中国特色大国应急体系</w:t>
      </w:r>
      <w:r>
        <w:rPr>
          <w:rFonts w:hint="eastAsia" w:ascii="宋体" w:hAnsi="宋体" w:eastAsia="宋体" w:cs="宋体"/>
          <w:color w:val="231F20"/>
          <w:kern w:val="0"/>
          <w:sz w:val="24"/>
          <w:szCs w:val="24"/>
          <w:lang w:val="en-US" w:eastAsia="zh-CN" w:bidi="ar"/>
        </w:rPr>
        <w:t>的背景下，</w:t>
      </w:r>
      <w:r>
        <w:rPr>
          <w:rFonts w:hint="default" w:ascii="宋体" w:hAnsi="宋体" w:eastAsia="宋体" w:cs="宋体"/>
          <w:color w:val="231F20"/>
          <w:kern w:val="0"/>
          <w:sz w:val="24"/>
          <w:szCs w:val="24"/>
          <w:lang w:val="en-US" w:eastAsia="zh-CN" w:bidi="ar"/>
        </w:rPr>
        <w:t>对我国</w:t>
      </w:r>
      <w:r>
        <w:rPr>
          <w:rFonts w:hint="eastAsia" w:ascii="宋体" w:hAnsi="宋体" w:eastAsia="宋体" w:cs="宋体"/>
          <w:color w:val="231F20"/>
          <w:kern w:val="0"/>
          <w:sz w:val="24"/>
          <w:szCs w:val="24"/>
          <w:lang w:val="en-US" w:eastAsia="zh-CN" w:bidi="ar"/>
        </w:rPr>
        <w:t>危化企业应急管理</w:t>
      </w:r>
      <w:r>
        <w:rPr>
          <w:rFonts w:hint="default" w:ascii="宋体" w:hAnsi="宋体" w:eastAsia="宋体" w:cs="宋体"/>
          <w:color w:val="231F20"/>
          <w:kern w:val="0"/>
          <w:sz w:val="24"/>
          <w:szCs w:val="24"/>
          <w:lang w:val="en-US" w:eastAsia="zh-CN" w:bidi="ar"/>
        </w:rPr>
        <w:t>工作的改革发展有一定的指导意义。</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b/>
          <w:kern w:val="0"/>
          <w:sz w:val="24"/>
          <w:szCs w:val="24"/>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default" w:ascii="宋体" w:hAnsi="宋体" w:eastAsia="宋体" w:cs="宋体"/>
          <w:color w:val="231F20"/>
          <w:kern w:val="0"/>
          <w:sz w:val="30"/>
          <w:szCs w:val="30"/>
          <w:lang w:val="en-US" w:eastAsia="zh-CN" w:bidi="ar"/>
        </w:rPr>
      </w:pPr>
      <w:r>
        <w:rPr>
          <w:rFonts w:hint="eastAsia" w:ascii="宋体" w:hAnsi="宋体" w:eastAsia="宋体" w:cs="宋体"/>
          <w:color w:val="231F20"/>
          <w:kern w:val="0"/>
          <w:sz w:val="30"/>
          <w:szCs w:val="30"/>
          <w:lang w:val="en-US" w:eastAsia="zh-CN" w:bidi="ar"/>
        </w:rPr>
        <w:t xml:space="preserve">    </w:t>
      </w:r>
    </w:p>
    <w:p>
      <w:pPr>
        <w:pStyle w:val="6"/>
        <w:keepNext w:val="0"/>
        <w:keepLines w:val="0"/>
        <w:pageBreakBefore w:val="0"/>
        <w:kinsoku/>
        <w:wordWrap/>
        <w:overflowPunct/>
        <w:topLinePunct w:val="0"/>
        <w:autoSpaceDE/>
        <w:autoSpaceDN/>
        <w:bidi w:val="0"/>
        <w:adjustRightInd/>
        <w:snapToGrid/>
        <w:spacing w:line="500" w:lineRule="exact"/>
        <w:ind w:right="-779" w:rightChars="-371"/>
        <w:textAlignment w:val="auto"/>
        <w:outlineLvl w:val="0"/>
        <w:rPr>
          <w:rFonts w:hAnsi="宋体" w:cs="宋体"/>
          <w:b/>
          <w:kern w:val="0"/>
          <w:szCs w:val="24"/>
        </w:rPr>
      </w:pPr>
      <w:bookmarkStart w:id="4" w:name="_Toc28816"/>
      <w:r>
        <w:rPr>
          <w:rFonts w:hint="eastAsia" w:hAnsi="宋体" w:cs="宋体"/>
          <w:b/>
          <w:kern w:val="0"/>
          <w:szCs w:val="24"/>
        </w:rPr>
        <w:t>参考文献</w:t>
      </w:r>
      <w:bookmarkEnd w:id="4"/>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w:t>
      </w:r>
      <w:r>
        <w:rPr>
          <w:rFonts w:hint="default" w:ascii="宋体" w:hAnsi="宋体" w:eastAsia="宋体" w:cs="宋体"/>
          <w:color w:val="231F20"/>
          <w:kern w:val="0"/>
          <w:sz w:val="21"/>
          <w:szCs w:val="21"/>
          <w:lang w:val="en-US" w:eastAsia="zh-CN" w:bidi="ar"/>
        </w:rPr>
        <w:t xml:space="preserve">］ </w:t>
      </w:r>
      <w:r>
        <w:rPr>
          <w:rFonts w:hint="eastAsia" w:ascii="宋体" w:hAnsi="宋体" w:eastAsia="宋体" w:cs="宋体"/>
          <w:color w:val="231F20"/>
          <w:kern w:val="0"/>
          <w:sz w:val="21"/>
          <w:szCs w:val="21"/>
          <w:lang w:val="en-US" w:eastAsia="zh-CN" w:bidi="ar"/>
        </w:rPr>
        <w:t>杜晓燕</w:t>
      </w:r>
      <w:r>
        <w:rPr>
          <w:rFonts w:hint="default" w:ascii="宋体" w:hAnsi="宋体" w:eastAsia="宋体" w:cs="宋体"/>
          <w:color w:val="231F20"/>
          <w:kern w:val="0"/>
          <w:sz w:val="21"/>
          <w:szCs w:val="21"/>
          <w:lang w:val="en-US" w:eastAsia="zh-CN" w:bidi="ar"/>
        </w:rPr>
        <w:t>，程五一，吴建华，等．我国危险化学品事故发生规律的统计分析与对策［J］．安全与环境工程，2017，24(5) : 158－162．</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李文才，张展，笪可宁</w:t>
      </w:r>
      <w:r>
        <w:rPr>
          <w:rFonts w:hint="default" w:ascii="宋体" w:hAnsi="宋体" w:eastAsia="宋体" w:cs="宋体"/>
          <w:color w:val="231F20"/>
          <w:kern w:val="0"/>
          <w:sz w:val="21"/>
          <w:szCs w:val="21"/>
          <w:lang w:val="en-US" w:eastAsia="zh-CN" w:bidi="ar"/>
        </w:rPr>
        <w:t>.化工企业应急管理体系建设研究[J]</w:t>
      </w:r>
      <w:r>
        <w:rPr>
          <w:rFonts w:hint="eastAsia" w:ascii="宋体" w:hAnsi="宋体" w:eastAsia="宋体" w:cs="宋体"/>
          <w:color w:val="231F20"/>
          <w:kern w:val="0"/>
          <w:sz w:val="21"/>
          <w:szCs w:val="21"/>
          <w:lang w:val="en-US" w:eastAsia="zh-CN" w:bidi="ar"/>
        </w:rPr>
        <w:t>．</w:t>
      </w:r>
      <w:r>
        <w:rPr>
          <w:rFonts w:hint="default" w:ascii="宋体" w:hAnsi="宋体" w:eastAsia="宋体" w:cs="宋体"/>
          <w:color w:val="231F20"/>
          <w:kern w:val="0"/>
          <w:sz w:val="21"/>
          <w:szCs w:val="21"/>
          <w:lang w:val="en-US" w:eastAsia="zh-CN" w:bidi="ar"/>
        </w:rPr>
        <w:t>化工管理，2021（19）：124-126.</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［3</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李牧</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危险化学品事故处置实战化训练方法分析</w:t>
      </w:r>
      <w:r>
        <w:rPr>
          <w:rFonts w:hint="default" w:ascii="宋体" w:hAnsi="宋体" w:eastAsia="宋体" w:cs="宋体"/>
          <w:color w:val="231F20"/>
          <w:kern w:val="0"/>
          <w:sz w:val="21"/>
          <w:szCs w:val="21"/>
          <w:lang w:val="en-US" w:eastAsia="zh-CN" w:bidi="ar"/>
        </w:rPr>
        <w:t>[J]</w:t>
      </w:r>
      <w:r>
        <w:rPr>
          <w:rFonts w:hint="eastAsia" w:ascii="宋体" w:hAnsi="宋体" w:eastAsia="宋体" w:cs="宋体"/>
          <w:color w:val="231F20"/>
          <w:kern w:val="0"/>
          <w:sz w:val="21"/>
          <w:szCs w:val="21"/>
          <w:lang w:val="en-US" w:eastAsia="zh-CN" w:bidi="ar"/>
        </w:rPr>
        <w:t>．</w:t>
      </w:r>
      <w:r>
        <w:rPr>
          <w:rFonts w:hint="default" w:ascii="宋体" w:hAnsi="宋体" w:eastAsia="宋体" w:cs="宋体"/>
          <w:color w:val="231F20"/>
          <w:kern w:val="0"/>
          <w:sz w:val="21"/>
          <w:szCs w:val="21"/>
          <w:lang w:val="en-US" w:eastAsia="zh-CN" w:bidi="ar"/>
        </w:rPr>
        <w:t>应急管理研究，202</w:t>
      </w:r>
      <w:r>
        <w:rPr>
          <w:rFonts w:hint="eastAsia" w:ascii="宋体" w:hAnsi="宋体" w:eastAsia="宋体" w:cs="宋体"/>
          <w:color w:val="231F20"/>
          <w:kern w:val="0"/>
          <w:sz w:val="21"/>
          <w:szCs w:val="21"/>
          <w:lang w:val="en-US" w:eastAsia="zh-CN" w:bidi="ar"/>
        </w:rPr>
        <w:t>2</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05</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118</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120</w:t>
      </w:r>
      <w:r>
        <w:rPr>
          <w:rFonts w:hint="default" w:ascii="宋体" w:hAnsi="宋体" w:eastAsia="宋体" w:cs="宋体"/>
          <w:color w:val="231F20"/>
          <w:kern w:val="0"/>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［4</w:t>
      </w:r>
      <w:r>
        <w:rPr>
          <w:rFonts w:hint="default" w:ascii="宋体" w:hAnsi="宋体" w:eastAsia="宋体" w:cs="宋体"/>
          <w:color w:val="231F20"/>
          <w:kern w:val="0"/>
          <w:sz w:val="21"/>
          <w:szCs w:val="21"/>
          <w:lang w:val="en-US" w:eastAsia="zh-CN" w:bidi="ar"/>
        </w:rPr>
        <w:t>］</w:t>
      </w:r>
      <w:r>
        <w:rPr>
          <w:rFonts w:ascii="FZKTK--GBK1-00" w:hAnsi="FZKTK--GBK1-00" w:eastAsia="FZKTK--GBK1-00" w:cs="FZKTK--GBK1-00"/>
          <w:color w:val="000000"/>
          <w:kern w:val="0"/>
          <w:sz w:val="23"/>
          <w:szCs w:val="23"/>
          <w:lang w:val="en-US" w:eastAsia="zh-CN" w:bidi="ar"/>
        </w:rPr>
        <w:t>王亚晴</w:t>
      </w:r>
      <w:r>
        <w:rPr>
          <w:rFonts w:ascii="KTJ0" w:hAnsi="KTJ0" w:eastAsia="KTJ0" w:cs="KTJ0"/>
          <w:color w:val="000000"/>
          <w:kern w:val="0"/>
          <w:sz w:val="23"/>
          <w:szCs w:val="23"/>
          <w:lang w:val="en-US" w:eastAsia="zh-CN" w:bidi="ar"/>
        </w:rPr>
        <w:t>，</w:t>
      </w:r>
      <w:r>
        <w:rPr>
          <w:rFonts w:hint="default" w:ascii="FZKTK--GBK1-00" w:hAnsi="FZKTK--GBK1-00" w:eastAsia="FZKTK--GBK1-00" w:cs="FZKTK--GBK1-00"/>
          <w:color w:val="000000"/>
          <w:kern w:val="0"/>
          <w:sz w:val="23"/>
          <w:szCs w:val="23"/>
          <w:lang w:val="en-US" w:eastAsia="zh-CN" w:bidi="ar"/>
        </w:rPr>
        <w:t>杨涛</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2016～2021年我国危险化学品事故统计分析</w:t>
      </w:r>
      <w:r>
        <w:rPr>
          <w:rFonts w:hint="default" w:ascii="宋体" w:hAnsi="宋体" w:eastAsia="宋体" w:cs="宋体"/>
          <w:color w:val="231F20"/>
          <w:kern w:val="0"/>
          <w:sz w:val="21"/>
          <w:szCs w:val="21"/>
          <w:lang w:val="en-US" w:eastAsia="zh-CN" w:bidi="ar"/>
        </w:rPr>
        <w:t>[J]</w:t>
      </w:r>
      <w:r>
        <w:rPr>
          <w:rFonts w:hint="eastAsia" w:ascii="宋体" w:hAnsi="宋体" w:eastAsia="宋体" w:cs="宋体"/>
          <w:color w:val="231F20"/>
          <w:kern w:val="0"/>
          <w:sz w:val="21"/>
          <w:szCs w:val="21"/>
          <w:lang w:val="en-US" w:eastAsia="zh-CN" w:bidi="ar"/>
        </w:rPr>
        <w:t>．山东化工</w:t>
      </w:r>
      <w:r>
        <w:rPr>
          <w:rFonts w:hint="default" w:ascii="宋体" w:hAnsi="宋体" w:eastAsia="宋体" w:cs="宋体"/>
          <w:color w:val="231F20"/>
          <w:kern w:val="0"/>
          <w:sz w:val="21"/>
          <w:szCs w:val="21"/>
          <w:lang w:val="en-US" w:eastAsia="zh-CN" w:bidi="ar"/>
        </w:rPr>
        <w:t>，202</w:t>
      </w:r>
      <w:r>
        <w:rPr>
          <w:rFonts w:hint="eastAsia" w:ascii="宋体" w:hAnsi="宋体" w:eastAsia="宋体" w:cs="宋体"/>
          <w:color w:val="231F20"/>
          <w:kern w:val="0"/>
          <w:sz w:val="21"/>
          <w:szCs w:val="21"/>
          <w:lang w:val="en-US" w:eastAsia="zh-CN" w:bidi="ar"/>
        </w:rPr>
        <w:t>2</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14</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168</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171</w:t>
      </w:r>
      <w:r>
        <w:rPr>
          <w:rFonts w:hint="default" w:ascii="宋体" w:hAnsi="宋体" w:eastAsia="宋体" w:cs="宋体"/>
          <w:color w:val="231F20"/>
          <w:kern w:val="0"/>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［5</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应急管理部 .《“十四五”国家应急体系规划》.2021 年 12 月 30 日.</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［6</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 xml:space="preserve">刘译璟，李霖枫 </w:t>
      </w:r>
      <w:r>
        <w:rPr>
          <w:rFonts w:hint="default" w:ascii="宋体" w:hAnsi="宋体" w:eastAsia="宋体" w:cs="宋体"/>
          <w:color w:val="231F20"/>
          <w:kern w:val="0"/>
          <w:sz w:val="21"/>
          <w:szCs w:val="21"/>
          <w:lang w:val="en-US" w:eastAsia="zh-CN" w:bidi="ar"/>
        </w:rPr>
        <w:t>.智慧应急平台及其关键技术[J]</w:t>
      </w:r>
      <w:r>
        <w:rPr>
          <w:rFonts w:hint="eastAsia" w:ascii="宋体" w:hAnsi="宋体" w:eastAsia="宋体" w:cs="宋体"/>
          <w:color w:val="231F20"/>
          <w:kern w:val="0"/>
          <w:sz w:val="21"/>
          <w:szCs w:val="21"/>
          <w:lang w:val="en-US" w:eastAsia="zh-CN" w:bidi="ar"/>
        </w:rPr>
        <w:t>．中国安防</w:t>
      </w:r>
      <w:r>
        <w:rPr>
          <w:rFonts w:hint="default" w:ascii="宋体" w:hAnsi="宋体" w:eastAsia="宋体" w:cs="宋体"/>
          <w:color w:val="231F20"/>
          <w:kern w:val="0"/>
          <w:sz w:val="21"/>
          <w:szCs w:val="21"/>
          <w:lang w:val="en-US" w:eastAsia="zh-CN" w:bidi="ar"/>
        </w:rPr>
        <w:t>，202</w:t>
      </w:r>
      <w:r>
        <w:rPr>
          <w:rFonts w:hint="eastAsia" w:ascii="宋体" w:hAnsi="宋体" w:eastAsia="宋体" w:cs="宋体"/>
          <w:color w:val="231F20"/>
          <w:kern w:val="0"/>
          <w:sz w:val="21"/>
          <w:szCs w:val="21"/>
          <w:lang w:val="en-US" w:eastAsia="zh-CN" w:bidi="ar"/>
        </w:rPr>
        <w:t>2</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6</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76</w:t>
      </w:r>
      <w:r>
        <w:rPr>
          <w:rFonts w:hint="default" w:ascii="宋体" w:hAnsi="宋体" w:eastAsia="宋体" w:cs="宋体"/>
          <w:color w:val="231F20"/>
          <w:kern w:val="0"/>
          <w:sz w:val="21"/>
          <w:szCs w:val="21"/>
          <w:lang w:val="en-US" w:eastAsia="zh-CN" w:bidi="ar"/>
        </w:rPr>
        <w:t>-</w:t>
      </w:r>
      <w:r>
        <w:rPr>
          <w:rFonts w:hint="eastAsia" w:ascii="宋体" w:hAnsi="宋体" w:eastAsia="宋体" w:cs="宋体"/>
          <w:color w:val="231F20"/>
          <w:kern w:val="0"/>
          <w:sz w:val="21"/>
          <w:szCs w:val="21"/>
          <w:lang w:val="en-US" w:eastAsia="zh-CN" w:bidi="ar"/>
        </w:rPr>
        <w:t>82</w:t>
      </w:r>
      <w:r>
        <w:rPr>
          <w:rFonts w:hint="default" w:ascii="宋体" w:hAnsi="宋体" w:eastAsia="宋体" w:cs="宋体"/>
          <w:color w:val="231F20"/>
          <w:kern w:val="0"/>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default" w:ascii="宋体" w:hAnsi="宋体" w:eastAsia="宋体" w:cs="宋体"/>
          <w:color w:val="231F20"/>
          <w:kern w:val="0"/>
          <w:sz w:val="21"/>
          <w:szCs w:val="2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231F20"/>
          <w:kern w:val="0"/>
          <w:sz w:val="21"/>
          <w:szCs w:val="21"/>
          <w:lang w:val="en-US" w:eastAsia="zh-CN" w:bidi="ar"/>
        </w:rPr>
      </w:pPr>
    </w:p>
    <w:bookmarkEnd w:id="3"/>
    <w:p>
      <w:pPr>
        <w:pStyle w:val="13"/>
        <w:keepNext w:val="0"/>
        <w:keepLines w:val="0"/>
        <w:pageBreakBefore w:val="0"/>
        <w:kinsoku/>
        <w:wordWrap/>
        <w:overflowPunct/>
        <w:topLinePunct w:val="0"/>
        <w:autoSpaceDE/>
        <w:autoSpaceDN/>
        <w:bidi w:val="0"/>
        <w:adjustRightInd/>
        <w:snapToGrid/>
        <w:spacing w:after="0" w:line="500" w:lineRule="exact"/>
        <w:ind w:left="0" w:leftChars="0" w:firstLine="643" w:firstLineChars="200"/>
        <w:jc w:val="right"/>
        <w:textAlignment w:val="auto"/>
        <w:rPr>
          <w:color w:val="000000"/>
          <w:sz w:val="24"/>
          <w:szCs w:val="24"/>
        </w:rPr>
      </w:pPr>
      <w:bookmarkStart w:id="5" w:name="_Toc8651"/>
      <w:r>
        <w:rPr>
          <w:rFonts w:hint="eastAsia" w:ascii="黑体" w:hAnsi="宋体" w:eastAsia="黑体"/>
          <w:b/>
          <w:sz w:val="32"/>
          <w:szCs w:val="32"/>
        </w:rPr>
        <w:t xml:space="preserve">  </w:t>
      </w:r>
      <w:bookmarkEnd w:id="5"/>
    </w:p>
    <w:p>
      <w:pPr>
        <w:keepNext w:val="0"/>
        <w:keepLines w:val="0"/>
        <w:pageBreakBefore w:val="0"/>
        <w:kinsoku/>
        <w:wordWrap/>
        <w:overflowPunct/>
        <w:topLinePunct w:val="0"/>
        <w:autoSpaceDE/>
        <w:autoSpaceDN/>
        <w:bidi w:val="0"/>
        <w:adjustRightInd/>
        <w:snapToGrid/>
        <w:spacing w:line="500" w:lineRule="exact"/>
        <w:ind w:firstLine="200"/>
        <w:textAlignment w:val="auto"/>
        <w:rPr>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pP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幼圆">
    <w:altName w:val="宋体"/>
    <w:panose1 w:val="02010509060101010101"/>
    <w:charset w:val="86"/>
    <w:family w:val="modern"/>
    <w:pitch w:val="default"/>
    <w:sig w:usb0="00000000" w:usb1="00000000" w:usb2="00000000" w:usb3="00000000" w:csb0="00040000" w:csb1="00000000"/>
  </w:font>
  <w:font w:name="FZKTK--GBK1-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KTJ0">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xZGUzMGIyZTlhMTU4YWQyOGNhZjlhZWNjMzRhYzUifQ=="/>
  </w:docVars>
  <w:rsids>
    <w:rsidRoot w:val="000710CB"/>
    <w:rsid w:val="00016E23"/>
    <w:rsid w:val="00021E91"/>
    <w:rsid w:val="000273F4"/>
    <w:rsid w:val="000710CB"/>
    <w:rsid w:val="0008127C"/>
    <w:rsid w:val="00085CB8"/>
    <w:rsid w:val="00097BE4"/>
    <w:rsid w:val="000A6E75"/>
    <w:rsid w:val="000A7847"/>
    <w:rsid w:val="000E1F1F"/>
    <w:rsid w:val="0010490D"/>
    <w:rsid w:val="001065EC"/>
    <w:rsid w:val="00154702"/>
    <w:rsid w:val="001626AE"/>
    <w:rsid w:val="00165DAD"/>
    <w:rsid w:val="001812FB"/>
    <w:rsid w:val="001A2DCB"/>
    <w:rsid w:val="001E6FD1"/>
    <w:rsid w:val="001F49E9"/>
    <w:rsid w:val="002108E6"/>
    <w:rsid w:val="00216024"/>
    <w:rsid w:val="00221C2A"/>
    <w:rsid w:val="00222BE5"/>
    <w:rsid w:val="00233F70"/>
    <w:rsid w:val="00234C22"/>
    <w:rsid w:val="00247ADB"/>
    <w:rsid w:val="0025549E"/>
    <w:rsid w:val="00262948"/>
    <w:rsid w:val="00282F28"/>
    <w:rsid w:val="00283D20"/>
    <w:rsid w:val="0029694F"/>
    <w:rsid w:val="002B53EA"/>
    <w:rsid w:val="002B7458"/>
    <w:rsid w:val="002C6F3F"/>
    <w:rsid w:val="002D5B41"/>
    <w:rsid w:val="002E67B6"/>
    <w:rsid w:val="003042CE"/>
    <w:rsid w:val="00317314"/>
    <w:rsid w:val="00331F84"/>
    <w:rsid w:val="0037092A"/>
    <w:rsid w:val="0039166E"/>
    <w:rsid w:val="00392D3D"/>
    <w:rsid w:val="00396974"/>
    <w:rsid w:val="003D7476"/>
    <w:rsid w:val="003F3B81"/>
    <w:rsid w:val="0043021C"/>
    <w:rsid w:val="004374E6"/>
    <w:rsid w:val="00441172"/>
    <w:rsid w:val="004419FA"/>
    <w:rsid w:val="00474B74"/>
    <w:rsid w:val="00474FC0"/>
    <w:rsid w:val="00482241"/>
    <w:rsid w:val="004B5AC4"/>
    <w:rsid w:val="004C2FED"/>
    <w:rsid w:val="004C3AB6"/>
    <w:rsid w:val="004E616D"/>
    <w:rsid w:val="00507FE7"/>
    <w:rsid w:val="0051069E"/>
    <w:rsid w:val="00536682"/>
    <w:rsid w:val="00544EAE"/>
    <w:rsid w:val="00547DBB"/>
    <w:rsid w:val="005517B1"/>
    <w:rsid w:val="00552A64"/>
    <w:rsid w:val="00553DEC"/>
    <w:rsid w:val="00560BB9"/>
    <w:rsid w:val="0058108E"/>
    <w:rsid w:val="005B3330"/>
    <w:rsid w:val="005D4378"/>
    <w:rsid w:val="005D61FD"/>
    <w:rsid w:val="005D6C4B"/>
    <w:rsid w:val="005F79DC"/>
    <w:rsid w:val="006341A0"/>
    <w:rsid w:val="00674E8D"/>
    <w:rsid w:val="00683D7C"/>
    <w:rsid w:val="00684720"/>
    <w:rsid w:val="0068505C"/>
    <w:rsid w:val="00690958"/>
    <w:rsid w:val="0069688E"/>
    <w:rsid w:val="006A5EBC"/>
    <w:rsid w:val="006C1B91"/>
    <w:rsid w:val="007074C7"/>
    <w:rsid w:val="00711184"/>
    <w:rsid w:val="00717D4F"/>
    <w:rsid w:val="00720FEE"/>
    <w:rsid w:val="0073743F"/>
    <w:rsid w:val="00742ADB"/>
    <w:rsid w:val="0075654D"/>
    <w:rsid w:val="00761474"/>
    <w:rsid w:val="00762400"/>
    <w:rsid w:val="007679B3"/>
    <w:rsid w:val="00776DE8"/>
    <w:rsid w:val="00785D15"/>
    <w:rsid w:val="007A6E0E"/>
    <w:rsid w:val="007C0A59"/>
    <w:rsid w:val="007E0E9A"/>
    <w:rsid w:val="00800A21"/>
    <w:rsid w:val="00800A2D"/>
    <w:rsid w:val="00804669"/>
    <w:rsid w:val="00804828"/>
    <w:rsid w:val="00810D0A"/>
    <w:rsid w:val="00811916"/>
    <w:rsid w:val="008374D2"/>
    <w:rsid w:val="008524F6"/>
    <w:rsid w:val="008542D0"/>
    <w:rsid w:val="00860488"/>
    <w:rsid w:val="0089087A"/>
    <w:rsid w:val="008A58C8"/>
    <w:rsid w:val="008A6352"/>
    <w:rsid w:val="008B58FB"/>
    <w:rsid w:val="00901CD9"/>
    <w:rsid w:val="009221D6"/>
    <w:rsid w:val="009279C1"/>
    <w:rsid w:val="00951334"/>
    <w:rsid w:val="0098173F"/>
    <w:rsid w:val="00997E22"/>
    <w:rsid w:val="009B4697"/>
    <w:rsid w:val="009B7C13"/>
    <w:rsid w:val="009D6977"/>
    <w:rsid w:val="009F50FE"/>
    <w:rsid w:val="00A0149D"/>
    <w:rsid w:val="00A06B0E"/>
    <w:rsid w:val="00A1092A"/>
    <w:rsid w:val="00A22D92"/>
    <w:rsid w:val="00A40B75"/>
    <w:rsid w:val="00A659C7"/>
    <w:rsid w:val="00A85B7E"/>
    <w:rsid w:val="00AB3404"/>
    <w:rsid w:val="00AD2BB9"/>
    <w:rsid w:val="00AF5006"/>
    <w:rsid w:val="00B12E51"/>
    <w:rsid w:val="00B132BE"/>
    <w:rsid w:val="00B14905"/>
    <w:rsid w:val="00B2447B"/>
    <w:rsid w:val="00B365ED"/>
    <w:rsid w:val="00B4380F"/>
    <w:rsid w:val="00B503FE"/>
    <w:rsid w:val="00B530FB"/>
    <w:rsid w:val="00B61FEA"/>
    <w:rsid w:val="00BE4DF7"/>
    <w:rsid w:val="00C25176"/>
    <w:rsid w:val="00C253F4"/>
    <w:rsid w:val="00C34377"/>
    <w:rsid w:val="00C4510A"/>
    <w:rsid w:val="00C8081E"/>
    <w:rsid w:val="00C85765"/>
    <w:rsid w:val="00C85F20"/>
    <w:rsid w:val="00C94803"/>
    <w:rsid w:val="00CA0ADA"/>
    <w:rsid w:val="00CD76AC"/>
    <w:rsid w:val="00CE20F6"/>
    <w:rsid w:val="00CF6D64"/>
    <w:rsid w:val="00D00294"/>
    <w:rsid w:val="00D31E36"/>
    <w:rsid w:val="00D42252"/>
    <w:rsid w:val="00D467F7"/>
    <w:rsid w:val="00D627B5"/>
    <w:rsid w:val="00D77F58"/>
    <w:rsid w:val="00DC438B"/>
    <w:rsid w:val="00DC5759"/>
    <w:rsid w:val="00DD02AB"/>
    <w:rsid w:val="00DD5A0E"/>
    <w:rsid w:val="00DE42B3"/>
    <w:rsid w:val="00DF4012"/>
    <w:rsid w:val="00DF62E7"/>
    <w:rsid w:val="00E00F23"/>
    <w:rsid w:val="00E046AF"/>
    <w:rsid w:val="00E25D8D"/>
    <w:rsid w:val="00E27E77"/>
    <w:rsid w:val="00E42F83"/>
    <w:rsid w:val="00E56653"/>
    <w:rsid w:val="00E57B4E"/>
    <w:rsid w:val="00E64399"/>
    <w:rsid w:val="00E80104"/>
    <w:rsid w:val="00E82413"/>
    <w:rsid w:val="00E9096B"/>
    <w:rsid w:val="00E95E6E"/>
    <w:rsid w:val="00EB483F"/>
    <w:rsid w:val="00EB5C86"/>
    <w:rsid w:val="00EB6262"/>
    <w:rsid w:val="00EC2DE5"/>
    <w:rsid w:val="00EE36C4"/>
    <w:rsid w:val="00EF0221"/>
    <w:rsid w:val="00EF3F7E"/>
    <w:rsid w:val="00EF46CB"/>
    <w:rsid w:val="00EF74E8"/>
    <w:rsid w:val="00F01D0B"/>
    <w:rsid w:val="00F14F10"/>
    <w:rsid w:val="00F16C79"/>
    <w:rsid w:val="00F215E6"/>
    <w:rsid w:val="00F23090"/>
    <w:rsid w:val="00F3634E"/>
    <w:rsid w:val="00F6770F"/>
    <w:rsid w:val="00F961D8"/>
    <w:rsid w:val="00FC0435"/>
    <w:rsid w:val="00FE252F"/>
    <w:rsid w:val="00FE7BF3"/>
    <w:rsid w:val="00FF62CC"/>
    <w:rsid w:val="01822573"/>
    <w:rsid w:val="01FF1E15"/>
    <w:rsid w:val="022C05A1"/>
    <w:rsid w:val="022C45EB"/>
    <w:rsid w:val="02594545"/>
    <w:rsid w:val="028B1EA4"/>
    <w:rsid w:val="02F96090"/>
    <w:rsid w:val="03870314"/>
    <w:rsid w:val="041B0A5C"/>
    <w:rsid w:val="04AC7907"/>
    <w:rsid w:val="04DF4BB3"/>
    <w:rsid w:val="060E0879"/>
    <w:rsid w:val="06350D14"/>
    <w:rsid w:val="06510766"/>
    <w:rsid w:val="06E02A0B"/>
    <w:rsid w:val="06F85085"/>
    <w:rsid w:val="07AF3996"/>
    <w:rsid w:val="07F74071"/>
    <w:rsid w:val="08BA6A96"/>
    <w:rsid w:val="08C90A87"/>
    <w:rsid w:val="08EC0C19"/>
    <w:rsid w:val="099F7A3A"/>
    <w:rsid w:val="09A31262"/>
    <w:rsid w:val="0B2D6259"/>
    <w:rsid w:val="0BD0037E"/>
    <w:rsid w:val="0BD75AA0"/>
    <w:rsid w:val="0BFE313E"/>
    <w:rsid w:val="0C194D18"/>
    <w:rsid w:val="0D1674D8"/>
    <w:rsid w:val="0D2B61B4"/>
    <w:rsid w:val="0D2E6D69"/>
    <w:rsid w:val="0E2A413A"/>
    <w:rsid w:val="0E4532A6"/>
    <w:rsid w:val="0E715E49"/>
    <w:rsid w:val="0E7771D7"/>
    <w:rsid w:val="0EB73014"/>
    <w:rsid w:val="0F0F5662"/>
    <w:rsid w:val="105C26F8"/>
    <w:rsid w:val="109411C5"/>
    <w:rsid w:val="10DE39FA"/>
    <w:rsid w:val="110E5BD1"/>
    <w:rsid w:val="11C444E1"/>
    <w:rsid w:val="11CC7FFF"/>
    <w:rsid w:val="11E94B4F"/>
    <w:rsid w:val="12C66037"/>
    <w:rsid w:val="12F6691D"/>
    <w:rsid w:val="136C4FA7"/>
    <w:rsid w:val="138C1BAA"/>
    <w:rsid w:val="13B300BB"/>
    <w:rsid w:val="13E250F3"/>
    <w:rsid w:val="14425626"/>
    <w:rsid w:val="15A90642"/>
    <w:rsid w:val="168E1FF6"/>
    <w:rsid w:val="1695644C"/>
    <w:rsid w:val="16AF39B2"/>
    <w:rsid w:val="17613439"/>
    <w:rsid w:val="17711974"/>
    <w:rsid w:val="182B350C"/>
    <w:rsid w:val="1844012A"/>
    <w:rsid w:val="185452F4"/>
    <w:rsid w:val="197131A1"/>
    <w:rsid w:val="19F01837"/>
    <w:rsid w:val="1A2975D8"/>
    <w:rsid w:val="1A646862"/>
    <w:rsid w:val="1B7930C6"/>
    <w:rsid w:val="1BEA723A"/>
    <w:rsid w:val="1BED620C"/>
    <w:rsid w:val="1C420E24"/>
    <w:rsid w:val="1D0B56BA"/>
    <w:rsid w:val="1D2E6FE8"/>
    <w:rsid w:val="1D4F7CA0"/>
    <w:rsid w:val="1D93080B"/>
    <w:rsid w:val="1E5E181A"/>
    <w:rsid w:val="1EA550F8"/>
    <w:rsid w:val="1F451B36"/>
    <w:rsid w:val="20CE39D6"/>
    <w:rsid w:val="2116462E"/>
    <w:rsid w:val="22807042"/>
    <w:rsid w:val="23203542"/>
    <w:rsid w:val="235651B5"/>
    <w:rsid w:val="24F73EA0"/>
    <w:rsid w:val="25363C93"/>
    <w:rsid w:val="25382DC5"/>
    <w:rsid w:val="25657932"/>
    <w:rsid w:val="256E26B4"/>
    <w:rsid w:val="257A2D67"/>
    <w:rsid w:val="259D2BCF"/>
    <w:rsid w:val="26151358"/>
    <w:rsid w:val="26526108"/>
    <w:rsid w:val="26E61347"/>
    <w:rsid w:val="270D3CF4"/>
    <w:rsid w:val="27337CE7"/>
    <w:rsid w:val="27363334"/>
    <w:rsid w:val="27734D12"/>
    <w:rsid w:val="289274F9"/>
    <w:rsid w:val="29197F9A"/>
    <w:rsid w:val="291D29FD"/>
    <w:rsid w:val="2940049A"/>
    <w:rsid w:val="299D58EC"/>
    <w:rsid w:val="2A7724A8"/>
    <w:rsid w:val="2AD96DF8"/>
    <w:rsid w:val="2B1649FE"/>
    <w:rsid w:val="2B396DBC"/>
    <w:rsid w:val="2B3A3125"/>
    <w:rsid w:val="2C917D4A"/>
    <w:rsid w:val="2E1C2578"/>
    <w:rsid w:val="2E206B20"/>
    <w:rsid w:val="2ECC7CD1"/>
    <w:rsid w:val="2ED43593"/>
    <w:rsid w:val="30055F99"/>
    <w:rsid w:val="30AE6631"/>
    <w:rsid w:val="30C65BB8"/>
    <w:rsid w:val="31A55C86"/>
    <w:rsid w:val="334959F1"/>
    <w:rsid w:val="341D7D55"/>
    <w:rsid w:val="34767C64"/>
    <w:rsid w:val="34EC585D"/>
    <w:rsid w:val="357716E7"/>
    <w:rsid w:val="35D63D25"/>
    <w:rsid w:val="35E46A61"/>
    <w:rsid w:val="35F158E8"/>
    <w:rsid w:val="35F72828"/>
    <w:rsid w:val="361138EA"/>
    <w:rsid w:val="364D7FCD"/>
    <w:rsid w:val="36525CB0"/>
    <w:rsid w:val="37C4673A"/>
    <w:rsid w:val="37EC40DA"/>
    <w:rsid w:val="398C14D9"/>
    <w:rsid w:val="39911A4D"/>
    <w:rsid w:val="39F07CBA"/>
    <w:rsid w:val="3A0945DE"/>
    <w:rsid w:val="3C2854E9"/>
    <w:rsid w:val="3C90308E"/>
    <w:rsid w:val="3CEA6C43"/>
    <w:rsid w:val="3D343687"/>
    <w:rsid w:val="3D577B32"/>
    <w:rsid w:val="3E837A77"/>
    <w:rsid w:val="3FDA40EC"/>
    <w:rsid w:val="40372082"/>
    <w:rsid w:val="40420479"/>
    <w:rsid w:val="4100002F"/>
    <w:rsid w:val="417306BF"/>
    <w:rsid w:val="42051E17"/>
    <w:rsid w:val="42563658"/>
    <w:rsid w:val="42BF526D"/>
    <w:rsid w:val="42F51E9D"/>
    <w:rsid w:val="43065E58"/>
    <w:rsid w:val="439F69C5"/>
    <w:rsid w:val="43AB5715"/>
    <w:rsid w:val="446333AD"/>
    <w:rsid w:val="446A67B2"/>
    <w:rsid w:val="449406AF"/>
    <w:rsid w:val="452100E5"/>
    <w:rsid w:val="45D648F9"/>
    <w:rsid w:val="45F2061A"/>
    <w:rsid w:val="46192347"/>
    <w:rsid w:val="46D6660E"/>
    <w:rsid w:val="47333593"/>
    <w:rsid w:val="47E15B31"/>
    <w:rsid w:val="48D10CB7"/>
    <w:rsid w:val="49373210"/>
    <w:rsid w:val="49377A0C"/>
    <w:rsid w:val="49B93C25"/>
    <w:rsid w:val="49D942C7"/>
    <w:rsid w:val="4A421E6C"/>
    <w:rsid w:val="4AB50890"/>
    <w:rsid w:val="4ACF1226"/>
    <w:rsid w:val="4AF313B8"/>
    <w:rsid w:val="4BAA1E2B"/>
    <w:rsid w:val="4C590B5F"/>
    <w:rsid w:val="4C76404F"/>
    <w:rsid w:val="4D19541A"/>
    <w:rsid w:val="4D2E492A"/>
    <w:rsid w:val="4DB3555A"/>
    <w:rsid w:val="4DEF40B9"/>
    <w:rsid w:val="4E037B64"/>
    <w:rsid w:val="4F987374"/>
    <w:rsid w:val="516C77CE"/>
    <w:rsid w:val="517B3EB5"/>
    <w:rsid w:val="53206AC2"/>
    <w:rsid w:val="53456995"/>
    <w:rsid w:val="538C23AA"/>
    <w:rsid w:val="54C85830"/>
    <w:rsid w:val="55971C73"/>
    <w:rsid w:val="563D6602"/>
    <w:rsid w:val="569E7C80"/>
    <w:rsid w:val="589F492D"/>
    <w:rsid w:val="58B008E9"/>
    <w:rsid w:val="5B4D230A"/>
    <w:rsid w:val="5B7B51DE"/>
    <w:rsid w:val="5B955EB3"/>
    <w:rsid w:val="5BCA3A6F"/>
    <w:rsid w:val="5C202970"/>
    <w:rsid w:val="5D45398D"/>
    <w:rsid w:val="5EF77337"/>
    <w:rsid w:val="5FA400C2"/>
    <w:rsid w:val="5FC058B5"/>
    <w:rsid w:val="5FE315A4"/>
    <w:rsid w:val="60292516"/>
    <w:rsid w:val="60632D7B"/>
    <w:rsid w:val="609B00D0"/>
    <w:rsid w:val="61181C3B"/>
    <w:rsid w:val="614D06E2"/>
    <w:rsid w:val="61A70B5C"/>
    <w:rsid w:val="61DF2ED9"/>
    <w:rsid w:val="65031908"/>
    <w:rsid w:val="655645C6"/>
    <w:rsid w:val="666C4357"/>
    <w:rsid w:val="670C0284"/>
    <w:rsid w:val="672622C5"/>
    <w:rsid w:val="67A05FCC"/>
    <w:rsid w:val="68594AF9"/>
    <w:rsid w:val="68A839E0"/>
    <w:rsid w:val="68A9104C"/>
    <w:rsid w:val="69474951"/>
    <w:rsid w:val="695B21AB"/>
    <w:rsid w:val="69A91F1C"/>
    <w:rsid w:val="6B182A49"/>
    <w:rsid w:val="6C394188"/>
    <w:rsid w:val="6E04514E"/>
    <w:rsid w:val="6EBE3907"/>
    <w:rsid w:val="6FB76B53"/>
    <w:rsid w:val="6FE74798"/>
    <w:rsid w:val="70BF39FA"/>
    <w:rsid w:val="719646C8"/>
    <w:rsid w:val="71CC33A6"/>
    <w:rsid w:val="72457E9C"/>
    <w:rsid w:val="724D65BD"/>
    <w:rsid w:val="72567A8A"/>
    <w:rsid w:val="746E5488"/>
    <w:rsid w:val="74F15469"/>
    <w:rsid w:val="750B3746"/>
    <w:rsid w:val="768C6099"/>
    <w:rsid w:val="769F3029"/>
    <w:rsid w:val="77105D20"/>
    <w:rsid w:val="77F258DF"/>
    <w:rsid w:val="785F24DC"/>
    <w:rsid w:val="7A232871"/>
    <w:rsid w:val="7A581D62"/>
    <w:rsid w:val="7B034450"/>
    <w:rsid w:val="7B62386D"/>
    <w:rsid w:val="7B825CBD"/>
    <w:rsid w:val="7C1C7EBF"/>
    <w:rsid w:val="7D1172F8"/>
    <w:rsid w:val="7D5A5B2C"/>
    <w:rsid w:val="7D5C483B"/>
    <w:rsid w:val="7D965A4F"/>
    <w:rsid w:val="7E70004F"/>
    <w:rsid w:val="7E9C7095"/>
    <w:rsid w:val="7EEB5FB5"/>
    <w:rsid w:val="7F0D2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9"/>
    <w:pPr>
      <w:keepNext/>
      <w:keepLines/>
      <w:spacing w:before="240" w:beforeLines="100" w:after="240" w:afterLines="100" w:line="480" w:lineRule="exact"/>
      <w:jc w:val="left"/>
      <w:outlineLvl w:val="1"/>
    </w:pPr>
    <w:rPr>
      <w:rFonts w:eastAsia="黑体"/>
      <w:bCs/>
      <w:spacing w:val="16"/>
      <w:lang w:val="zh-CN" w:eastAsia="zh-CN"/>
    </w:rPr>
  </w:style>
  <w:style w:type="paragraph" w:styleId="4">
    <w:name w:val="heading 3"/>
    <w:basedOn w:val="1"/>
    <w:next w:val="1"/>
    <w:qFormat/>
    <w:uiPriority w:val="99"/>
    <w:pPr>
      <w:keepNext/>
      <w:keepLines/>
      <w:spacing w:before="240" w:beforeLines="100" w:after="120" w:afterLines="50" w:line="480" w:lineRule="exact"/>
      <w:jc w:val="left"/>
      <w:outlineLvl w:val="2"/>
    </w:pPr>
    <w:rPr>
      <w:rFonts w:eastAsia="黑体"/>
      <w:bCs/>
      <w:spacing w:val="16"/>
      <w:szCs w:val="28"/>
      <w:lang w:val="zh-CN" w:eastAsia="zh-CN"/>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spacing w:after="100" w:line="259" w:lineRule="auto"/>
      <w:ind w:left="440"/>
      <w:jc w:val="left"/>
    </w:pPr>
    <w:rPr>
      <w:rFonts w:cs="Times New Roman"/>
      <w:kern w:val="0"/>
      <w:sz w:val="22"/>
    </w:rPr>
  </w:style>
  <w:style w:type="paragraph" w:styleId="6">
    <w:name w:val="Plain Text"/>
    <w:basedOn w:val="1"/>
    <w:link w:val="22"/>
    <w:qFormat/>
    <w:uiPriority w:val="0"/>
    <w:rPr>
      <w:rFonts w:ascii="宋体" w:hAnsi="Courier New" w:eastAsia="宋体" w:cs="Courier New"/>
      <w:sz w:val="24"/>
      <w:szCs w:val="21"/>
    </w:rPr>
  </w:style>
  <w:style w:type="paragraph" w:styleId="7">
    <w:name w:val="Date"/>
    <w:basedOn w:val="1"/>
    <w:next w:val="1"/>
    <w:link w:val="29"/>
    <w:semiHidden/>
    <w:unhideWhenUsed/>
    <w:qFormat/>
    <w:uiPriority w:val="99"/>
    <w:pPr>
      <w:ind w:left="100" w:leftChars="2500"/>
    </w:pPr>
  </w:style>
  <w:style w:type="paragraph" w:styleId="8">
    <w:name w:val="endnote text"/>
    <w:basedOn w:val="1"/>
    <w:link w:val="24"/>
    <w:semiHidden/>
    <w:qFormat/>
    <w:uiPriority w:val="0"/>
    <w:pPr>
      <w:snapToGrid w:val="0"/>
      <w:jc w:val="left"/>
    </w:pPr>
    <w:rPr>
      <w:rFonts w:ascii="Times New Roman" w:hAnsi="Times New Roman" w:eastAsia="宋体" w:cs="Times New Roman"/>
      <w:szCs w:val="24"/>
    </w:rPr>
  </w:style>
  <w:style w:type="paragraph" w:styleId="9">
    <w:name w:val="Balloon Text"/>
    <w:basedOn w:val="1"/>
    <w:link w:val="28"/>
    <w:semiHidden/>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cs="Times New Roman"/>
      <w:kern w:val="0"/>
      <w:sz w:val="22"/>
    </w:rPr>
  </w:style>
  <w:style w:type="paragraph" w:styleId="13">
    <w:name w:val="Body Text Indent 3"/>
    <w:basedOn w:val="1"/>
    <w:link w:val="23"/>
    <w:qFormat/>
    <w:uiPriority w:val="0"/>
    <w:pPr>
      <w:spacing w:after="120"/>
      <w:ind w:left="420" w:leftChars="200"/>
    </w:pPr>
    <w:rPr>
      <w:rFonts w:ascii="Times New Roman" w:hAnsi="Times New Roman" w:eastAsia="宋体" w:cs="Times New Roman"/>
      <w:sz w:val="16"/>
      <w:szCs w:val="16"/>
    </w:rPr>
  </w:style>
  <w:style w:type="paragraph" w:styleId="14">
    <w:name w:val="toc 2"/>
    <w:basedOn w:val="1"/>
    <w:next w:val="1"/>
    <w:unhideWhenUsed/>
    <w:qFormat/>
    <w:uiPriority w:val="39"/>
    <w:pPr>
      <w:widowControl/>
      <w:spacing w:after="100" w:line="259" w:lineRule="auto"/>
      <w:ind w:left="220"/>
      <w:jc w:val="left"/>
    </w:pPr>
    <w:rPr>
      <w:rFonts w:cs="Times New Roman"/>
      <w:kern w:val="0"/>
      <w:sz w:val="22"/>
    </w:rPr>
  </w:style>
  <w:style w:type="paragraph" w:styleId="15">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character" w:styleId="18">
    <w:name w:val="Hyperlink"/>
    <w:basedOn w:val="17"/>
    <w:unhideWhenUsed/>
    <w:qFormat/>
    <w:uiPriority w:val="99"/>
    <w:rPr>
      <w:color w:val="0000FF" w:themeColor="hyperlink"/>
      <w:u w:val="single"/>
      <w14:textFill>
        <w14:solidFill>
          <w14:schemeClr w14:val="hlink"/>
        </w14:solidFill>
      </w14:textFill>
    </w:rPr>
  </w:style>
  <w:style w:type="character" w:customStyle="1" w:styleId="19">
    <w:name w:val="标题 1 字符"/>
    <w:basedOn w:val="17"/>
    <w:link w:val="2"/>
    <w:qFormat/>
    <w:uiPriority w:val="9"/>
    <w:rPr>
      <w:b/>
      <w:bCs/>
      <w:kern w:val="44"/>
      <w:sz w:val="44"/>
      <w:szCs w:val="44"/>
    </w:rPr>
  </w:style>
  <w:style w:type="character" w:customStyle="1" w:styleId="20">
    <w:name w:val="页眉 字符"/>
    <w:basedOn w:val="17"/>
    <w:link w:val="11"/>
    <w:qFormat/>
    <w:uiPriority w:val="99"/>
    <w:rPr>
      <w:sz w:val="18"/>
      <w:szCs w:val="18"/>
    </w:rPr>
  </w:style>
  <w:style w:type="character" w:customStyle="1" w:styleId="21">
    <w:name w:val="页脚 字符"/>
    <w:basedOn w:val="17"/>
    <w:link w:val="10"/>
    <w:qFormat/>
    <w:uiPriority w:val="99"/>
    <w:rPr>
      <w:sz w:val="18"/>
      <w:szCs w:val="18"/>
    </w:rPr>
  </w:style>
  <w:style w:type="character" w:customStyle="1" w:styleId="22">
    <w:name w:val="纯文本 字符"/>
    <w:basedOn w:val="17"/>
    <w:link w:val="6"/>
    <w:qFormat/>
    <w:uiPriority w:val="0"/>
    <w:rPr>
      <w:rFonts w:ascii="宋体" w:hAnsi="Courier New" w:eastAsia="宋体" w:cs="Courier New"/>
      <w:sz w:val="24"/>
      <w:szCs w:val="21"/>
    </w:rPr>
  </w:style>
  <w:style w:type="character" w:customStyle="1" w:styleId="23">
    <w:name w:val="正文文本缩进 3 字符"/>
    <w:basedOn w:val="17"/>
    <w:link w:val="13"/>
    <w:qFormat/>
    <w:uiPriority w:val="0"/>
    <w:rPr>
      <w:rFonts w:ascii="Times New Roman" w:hAnsi="Times New Roman" w:eastAsia="宋体" w:cs="Times New Roman"/>
      <w:sz w:val="16"/>
      <w:szCs w:val="16"/>
    </w:rPr>
  </w:style>
  <w:style w:type="character" w:customStyle="1" w:styleId="24">
    <w:name w:val="尾注文本 字符"/>
    <w:basedOn w:val="17"/>
    <w:link w:val="8"/>
    <w:semiHidden/>
    <w:qFormat/>
    <w:uiPriority w:val="0"/>
    <w:rPr>
      <w:rFonts w:ascii="Times New Roman" w:hAnsi="Times New Roman" w:eastAsia="宋体" w:cs="Times New Roman"/>
      <w:szCs w:val="24"/>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列出段落1"/>
    <w:basedOn w:val="1"/>
    <w:qFormat/>
    <w:uiPriority w:val="34"/>
    <w:pPr>
      <w:ind w:firstLine="420" w:firstLineChars="200"/>
    </w:pPr>
  </w:style>
  <w:style w:type="character" w:customStyle="1" w:styleId="28">
    <w:name w:val="批注框文本 字符"/>
    <w:basedOn w:val="17"/>
    <w:link w:val="9"/>
    <w:semiHidden/>
    <w:qFormat/>
    <w:uiPriority w:val="99"/>
    <w:rPr>
      <w:sz w:val="18"/>
      <w:szCs w:val="18"/>
    </w:rPr>
  </w:style>
  <w:style w:type="character" w:customStyle="1" w:styleId="29">
    <w:name w:val="日期 字符"/>
    <w:basedOn w:val="17"/>
    <w:link w:val="7"/>
    <w:semiHidden/>
    <w:qFormat/>
    <w:uiPriority w:val="99"/>
    <w:rPr>
      <w:kern w:val="2"/>
      <w:sz w:val="21"/>
      <w:szCs w:val="22"/>
    </w:rPr>
  </w:style>
  <w:style w:type="paragraph" w:customStyle="1" w:styleId="3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31">
    <w:name w:val="行距"/>
    <w:qFormat/>
    <w:uiPriority w:val="99"/>
    <w:pPr>
      <w:spacing w:line="520" w:lineRule="exact"/>
      <w:ind w:firstLine="200" w:firstLineChars="200"/>
      <w:jc w:val="both"/>
    </w:pPr>
    <w:rPr>
      <w:rFonts w:ascii="Times New Roman" w:hAnsi="Times New Roman"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FDB66-99AB-4D96-9360-C3FBA9EFD413}">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Company>
  <Pages>9</Pages>
  <Words>5691</Words>
  <Characters>6483</Characters>
  <Lines>77</Lines>
  <Paragraphs>21</Paragraphs>
  <TotalTime>0</TotalTime>
  <ScaleCrop>false</ScaleCrop>
  <LinksUpToDate>false</LinksUpToDate>
  <CharactersWithSpaces>6640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2021-05-12T02:54:00Z</dcterms:created>
  <dc:creator>高雅琳</dc:creator>
  <cp:lastModifiedBy>demon0391</cp:lastModifiedBy>
  <cp:lastPrinted>2021-05-13T06:23:00Z</cp:lastPrinted>
  <dcterms:modified xsi:type="dcterms:W3CDTF">2022-11-14T09:12:45Z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63DC5AC387FB4FB68CF1A9483C250B7E</vt:lpwstr>
  </property>
</Properties>
</file>