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AF5" w:rsidRPr="00776AF5" w:rsidRDefault="00776AF5" w:rsidP="00776AF5">
      <w:pPr>
        <w:spacing w:line="360" w:lineRule="auto"/>
        <w:ind w:firstLineChars="200" w:firstLine="482"/>
        <w:jc w:val="center"/>
        <w:rPr>
          <w:rFonts w:ascii="宋体" w:eastAsia="宋体" w:hAnsi="宋体" w:hint="eastAsia"/>
          <w:b/>
          <w:sz w:val="24"/>
          <w:szCs w:val="28"/>
        </w:rPr>
      </w:pPr>
      <w:r w:rsidRPr="00776AF5">
        <w:rPr>
          <w:rFonts w:ascii="宋体" w:eastAsia="宋体" w:hAnsi="宋体" w:hint="eastAsia"/>
          <w:b/>
          <w:sz w:val="24"/>
          <w:szCs w:val="28"/>
        </w:rPr>
        <w:t>世界原料油</w:t>
      </w:r>
      <w:r>
        <w:rPr>
          <w:rFonts w:ascii="宋体" w:eastAsia="宋体" w:hAnsi="宋体" w:hint="eastAsia"/>
          <w:b/>
          <w:sz w:val="24"/>
          <w:szCs w:val="28"/>
        </w:rPr>
        <w:t>及美国炭黑油</w:t>
      </w:r>
      <w:r w:rsidRPr="00776AF5">
        <w:rPr>
          <w:rFonts w:ascii="宋体" w:eastAsia="宋体" w:hAnsi="宋体" w:hint="eastAsia"/>
          <w:b/>
          <w:sz w:val="24"/>
          <w:szCs w:val="28"/>
        </w:rPr>
        <w:t>市场</w:t>
      </w:r>
    </w:p>
    <w:p w:rsidR="00BE4D04" w:rsidRPr="00840704" w:rsidRDefault="00BE4D04" w:rsidP="00BE4D04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840704">
        <w:rPr>
          <w:rFonts w:ascii="宋体" w:eastAsia="宋体" w:hAnsi="宋体" w:hint="eastAsia"/>
          <w:sz w:val="24"/>
          <w:szCs w:val="28"/>
        </w:rPr>
        <w:t>来自俄罗斯的强劲石油供应一直在影响油价，因为俄罗斯从波罗的海的出口大幅增加，以满足亚洲的强劲需求，</w:t>
      </w:r>
      <w:r w:rsidRPr="00BE4D04">
        <w:rPr>
          <w:rFonts w:ascii="宋体" w:eastAsia="宋体" w:hAnsi="宋体" w:hint="eastAsia"/>
          <w:sz w:val="24"/>
          <w:szCs w:val="28"/>
        </w:rPr>
        <w:t>抵消了美国好于预期的经济增长数据</w:t>
      </w:r>
      <w:r>
        <w:rPr>
          <w:rFonts w:ascii="宋体" w:eastAsia="宋体" w:hAnsi="宋体" w:hint="eastAsia"/>
          <w:sz w:val="24"/>
          <w:szCs w:val="28"/>
        </w:rPr>
        <w:t>。</w:t>
      </w:r>
    </w:p>
    <w:p w:rsidR="00BE4D04" w:rsidRDefault="00BE4D04" w:rsidP="00BE4D04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840704">
        <w:rPr>
          <w:rFonts w:ascii="宋体" w:eastAsia="宋体" w:hAnsi="宋体" w:hint="eastAsia"/>
          <w:sz w:val="24"/>
          <w:szCs w:val="28"/>
        </w:rPr>
        <w:t>据估计，</w:t>
      </w:r>
      <w:r w:rsidRPr="00840704">
        <w:rPr>
          <w:rFonts w:ascii="宋体" w:eastAsia="宋体" w:hAnsi="宋体"/>
          <w:sz w:val="24"/>
          <w:szCs w:val="28"/>
        </w:rPr>
        <w:t>2022年第四季度，由于乌克兰战争导致欧洲消费转向天然气，全球石油需求下降了11万桶/日。2022年全球石油需求增加了230万桶/日，预计2023年将增加170万桶/</w:t>
      </w:r>
      <w:r w:rsidRPr="00BE4D04">
        <w:rPr>
          <w:rFonts w:ascii="宋体" w:eastAsia="宋体" w:hAnsi="宋体"/>
          <w:sz w:val="24"/>
          <w:szCs w:val="28"/>
        </w:rPr>
        <w:t>日</w:t>
      </w:r>
      <w:r w:rsidRPr="00840704">
        <w:rPr>
          <w:rFonts w:ascii="宋体" w:eastAsia="宋体" w:hAnsi="宋体"/>
          <w:sz w:val="24"/>
          <w:szCs w:val="28"/>
        </w:rPr>
        <w:t>。美国经济增长强于预期，2022年第四季度经济同比增长2.9%，通胀下降支撑了对原油的强劲需求。尽管制造业和服务业的低迷有所缓解，但</w:t>
      </w:r>
      <w:r w:rsidRPr="00BE4D04">
        <w:rPr>
          <w:rFonts w:ascii="宋体" w:eastAsia="宋体" w:hAnsi="宋体"/>
          <w:sz w:val="24"/>
          <w:szCs w:val="28"/>
        </w:rPr>
        <w:t>美国1月商业活动连续第七个月萎缩</w:t>
      </w:r>
      <w:r w:rsidRPr="00840704">
        <w:rPr>
          <w:rFonts w:ascii="宋体" w:eastAsia="宋体" w:hAnsi="宋体"/>
          <w:sz w:val="24"/>
          <w:szCs w:val="28"/>
        </w:rPr>
        <w:t>。最近几周，中国严重的新冠肺炎病例急剧下降，人们乐观地认为，中国经济可能开始正常化，推动未来几周该市场对原油的需求复苏。尽管原油需求季节性放缓，但目前的</w:t>
      </w:r>
      <w:r w:rsidRPr="00840704">
        <w:rPr>
          <w:rFonts w:ascii="宋体" w:eastAsia="宋体" w:hAnsi="宋体" w:hint="eastAsia"/>
          <w:sz w:val="24"/>
          <w:szCs w:val="28"/>
        </w:rPr>
        <w:t>评估表明，需求仍然旺盛。</w:t>
      </w:r>
    </w:p>
    <w:p w:rsidR="00BE4D04" w:rsidRDefault="00BE4D04" w:rsidP="00BE4D04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6324A5">
        <w:rPr>
          <w:rFonts w:ascii="宋体" w:eastAsia="宋体" w:hAnsi="宋体" w:hint="eastAsia"/>
          <w:sz w:val="24"/>
          <w:szCs w:val="28"/>
        </w:rPr>
        <w:t>由于欧盟从</w:t>
      </w:r>
      <w:r w:rsidRPr="006324A5">
        <w:rPr>
          <w:rFonts w:ascii="宋体" w:eastAsia="宋体" w:hAnsi="宋体"/>
          <w:sz w:val="24"/>
          <w:szCs w:val="28"/>
        </w:rPr>
        <w:t>2月5日起对俄罗斯生产的原油实施禁运，以及七国集团对俄罗斯原油的价格上限影响了供应，继11月下降近20万桶/日后，预计未来几个月全球石油供应将下降。继2022年增加470万桶/日后，预计2023年全球原油供应量将增加77万桶/</w:t>
      </w:r>
      <w:r w:rsidRPr="00BE4D04">
        <w:rPr>
          <w:rFonts w:ascii="宋体" w:eastAsia="宋体" w:hAnsi="宋体"/>
          <w:sz w:val="24"/>
          <w:szCs w:val="28"/>
        </w:rPr>
        <w:t>日</w:t>
      </w:r>
      <w:r w:rsidRPr="006324A5">
        <w:rPr>
          <w:rFonts w:ascii="宋体" w:eastAsia="宋体" w:hAnsi="宋体"/>
          <w:sz w:val="24"/>
          <w:szCs w:val="28"/>
        </w:rPr>
        <w:t>。在美国、巴西和北海产量增加的推动下，非欧佩克国家的产量在接近年底的几个月里增加了，自2022年初以来每天增加了300多万桶。</w:t>
      </w:r>
    </w:p>
    <w:p w:rsidR="0084085C" w:rsidRPr="0084085C" w:rsidRDefault="00BE4D04" w:rsidP="0084085C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5C3E0D">
        <w:rPr>
          <w:rFonts w:ascii="宋体" w:eastAsia="宋体" w:hAnsi="宋体"/>
          <w:sz w:val="24"/>
          <w:szCs w:val="28"/>
        </w:rPr>
        <w:t>1月份，欧佩克卡特尔的原油产量下降了6万桶/</w:t>
      </w:r>
      <w:bookmarkStart w:id="0" w:name="_Hlk132374517"/>
      <w:r w:rsidRPr="005C3E0D">
        <w:rPr>
          <w:rFonts w:ascii="宋体" w:eastAsia="宋体" w:hAnsi="宋体"/>
          <w:sz w:val="24"/>
          <w:szCs w:val="28"/>
        </w:rPr>
        <w:t>日</w:t>
      </w:r>
      <w:bookmarkEnd w:id="0"/>
      <w:r w:rsidRPr="005C3E0D">
        <w:rPr>
          <w:rFonts w:ascii="宋体" w:eastAsia="宋体" w:hAnsi="宋体"/>
          <w:sz w:val="24"/>
          <w:szCs w:val="28"/>
        </w:rPr>
        <w:t>，至2912万桶/</w:t>
      </w:r>
      <w:r w:rsidRPr="00BE4D04">
        <w:rPr>
          <w:rFonts w:ascii="宋体" w:eastAsia="宋体" w:hAnsi="宋体"/>
          <w:sz w:val="24"/>
          <w:szCs w:val="28"/>
        </w:rPr>
        <w:t>日</w:t>
      </w:r>
      <w:r w:rsidRPr="005C3E0D">
        <w:rPr>
          <w:rFonts w:ascii="宋体" w:eastAsia="宋体" w:hAnsi="宋体"/>
          <w:sz w:val="24"/>
          <w:szCs w:val="28"/>
        </w:rPr>
        <w:t>，沙特阿拉伯的产量减少了约10万桶/日至1038万桶</w:t>
      </w:r>
      <w:r w:rsidRPr="00BE4D04">
        <w:rPr>
          <w:rFonts w:ascii="宋体" w:eastAsia="宋体" w:hAnsi="宋体"/>
          <w:sz w:val="24"/>
          <w:szCs w:val="28"/>
        </w:rPr>
        <w:t>/日</w:t>
      </w:r>
      <w:r w:rsidRPr="005C3E0D">
        <w:rPr>
          <w:rFonts w:ascii="宋体" w:eastAsia="宋体" w:hAnsi="宋体"/>
          <w:sz w:val="24"/>
          <w:szCs w:val="28"/>
        </w:rPr>
        <w:t>，被其他欧佩克国家的小幅增长所抵消。欧佩克在1月底的月度会议上决定保持产量配额不变。随着市场适应欧盟对俄罗斯原油的禁运，供需存在重大不确定性。</w:t>
      </w:r>
      <w:r w:rsidR="0084085C" w:rsidRPr="0084085C">
        <w:rPr>
          <w:rFonts w:ascii="宋体" w:eastAsia="宋体" w:hAnsi="宋体" w:hint="eastAsia"/>
          <w:sz w:val="24"/>
          <w:szCs w:val="28"/>
        </w:rPr>
        <w:t>欧佩克</w:t>
      </w:r>
      <w:r w:rsidR="0084085C" w:rsidRPr="0084085C">
        <w:rPr>
          <w:rFonts w:ascii="宋体" w:eastAsia="宋体" w:hAnsi="宋体"/>
          <w:sz w:val="24"/>
          <w:szCs w:val="28"/>
        </w:rPr>
        <w:t>12月的原油产量仍比其产量配额低约80万桶/日，尽管本月欧佩克的产量增加了9万桶/日。</w:t>
      </w:r>
    </w:p>
    <w:p w:rsidR="00BE4D04" w:rsidRDefault="00BE4D04" w:rsidP="00BE4D04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D5216C">
        <w:rPr>
          <w:rFonts w:ascii="宋体" w:eastAsia="宋体" w:hAnsi="宋体" w:hint="eastAsia"/>
          <w:sz w:val="24"/>
          <w:szCs w:val="28"/>
        </w:rPr>
        <w:t>预测人士表示，</w:t>
      </w:r>
      <w:r w:rsidRPr="00D5216C">
        <w:rPr>
          <w:rFonts w:ascii="宋体" w:eastAsia="宋体" w:hAnsi="宋体"/>
          <w:sz w:val="24"/>
          <w:szCs w:val="28"/>
        </w:rPr>
        <w:t>2023年海湾国家的经济增长将放缓，随着油价从2022年的高点下跌约三分之一，预计经济增长率将达到2022年的一半左右。</w:t>
      </w:r>
    </w:p>
    <w:p w:rsidR="00BE4D04" w:rsidRDefault="00BE4D04" w:rsidP="00BE4D04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D38B8">
        <w:rPr>
          <w:rFonts w:ascii="宋体" w:eastAsia="宋体" w:hAnsi="宋体" w:hint="eastAsia"/>
          <w:sz w:val="24"/>
          <w:szCs w:val="28"/>
        </w:rPr>
        <w:t>随着供应</w:t>
      </w:r>
      <w:proofErr w:type="gramStart"/>
      <w:r w:rsidRPr="001D38B8">
        <w:rPr>
          <w:rFonts w:ascii="宋体" w:eastAsia="宋体" w:hAnsi="宋体" w:hint="eastAsia"/>
          <w:sz w:val="24"/>
          <w:szCs w:val="28"/>
        </w:rPr>
        <w:t>流适应</w:t>
      </w:r>
      <w:proofErr w:type="gramEnd"/>
      <w:r w:rsidRPr="001D38B8">
        <w:rPr>
          <w:rFonts w:ascii="宋体" w:eastAsia="宋体" w:hAnsi="宋体" w:hint="eastAsia"/>
          <w:sz w:val="24"/>
          <w:szCs w:val="28"/>
        </w:rPr>
        <w:t>禁运，石油市场正在等待欧盟对俄罗斯原油的禁运对原油供需的影响。人们担心</w:t>
      </w:r>
      <w:r w:rsidR="00B24189">
        <w:rPr>
          <w:rFonts w:ascii="宋体" w:eastAsia="宋体" w:hAnsi="宋体" w:hint="eastAsia"/>
          <w:sz w:val="24"/>
          <w:szCs w:val="28"/>
        </w:rPr>
        <w:t>影响</w:t>
      </w:r>
      <w:r w:rsidRPr="001D38B8">
        <w:rPr>
          <w:rFonts w:ascii="宋体" w:eastAsia="宋体" w:hAnsi="宋体" w:hint="eastAsia"/>
          <w:sz w:val="24"/>
          <w:szCs w:val="28"/>
        </w:rPr>
        <w:t>的范围会有多广。尽管俄罗斯对欧盟的出口量</w:t>
      </w:r>
      <w:r w:rsidR="00B24189">
        <w:rPr>
          <w:rFonts w:ascii="宋体" w:eastAsia="宋体" w:hAnsi="宋体" w:hint="eastAsia"/>
          <w:sz w:val="24"/>
          <w:szCs w:val="28"/>
        </w:rPr>
        <w:t>减少了</w:t>
      </w:r>
      <w:r w:rsidRPr="001D38B8">
        <w:rPr>
          <w:rFonts w:ascii="宋体" w:eastAsia="宋体" w:hAnsi="宋体"/>
          <w:sz w:val="24"/>
          <w:szCs w:val="28"/>
        </w:rPr>
        <w:t>43万桶/日</w:t>
      </w:r>
      <w:r w:rsidR="00B24189">
        <w:rPr>
          <w:rFonts w:ascii="宋体" w:eastAsia="宋体" w:hAnsi="宋体" w:hint="eastAsia"/>
          <w:sz w:val="24"/>
          <w:szCs w:val="28"/>
        </w:rPr>
        <w:t>至</w:t>
      </w:r>
      <w:r w:rsidRPr="001D38B8">
        <w:rPr>
          <w:rFonts w:ascii="宋体" w:eastAsia="宋体" w:hAnsi="宋体"/>
          <w:sz w:val="24"/>
          <w:szCs w:val="28"/>
        </w:rPr>
        <w:t>110万桶/</w:t>
      </w:r>
      <w:bookmarkStart w:id="1" w:name="_Hlk132375242"/>
      <w:r w:rsidR="00B24189">
        <w:rPr>
          <w:rFonts w:ascii="宋体" w:eastAsia="宋体" w:hAnsi="宋体" w:hint="eastAsia"/>
          <w:sz w:val="24"/>
          <w:szCs w:val="28"/>
        </w:rPr>
        <w:t>日</w:t>
      </w:r>
      <w:bookmarkEnd w:id="1"/>
      <w:r w:rsidRPr="001D38B8">
        <w:rPr>
          <w:rFonts w:ascii="宋体" w:eastAsia="宋体" w:hAnsi="宋体"/>
          <w:sz w:val="24"/>
          <w:szCs w:val="28"/>
        </w:rPr>
        <w:t>，但11月俄罗斯石油出口量增加了27万桶/日至810万桶/</w:t>
      </w:r>
      <w:r w:rsidR="00B24189" w:rsidRPr="00B24189">
        <w:rPr>
          <w:rFonts w:ascii="宋体" w:eastAsia="宋体" w:hAnsi="宋体"/>
          <w:sz w:val="24"/>
          <w:szCs w:val="28"/>
        </w:rPr>
        <w:t>日</w:t>
      </w:r>
      <w:r w:rsidRPr="001D38B8">
        <w:rPr>
          <w:rFonts w:ascii="宋体" w:eastAsia="宋体" w:hAnsi="宋体"/>
          <w:sz w:val="24"/>
          <w:szCs w:val="28"/>
        </w:rPr>
        <w:t>，这是自4月以来的最高出口额。</w:t>
      </w:r>
    </w:p>
    <w:p w:rsidR="00BE4D04" w:rsidRDefault="00BE4D04" w:rsidP="00BE4D04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A63431">
        <w:rPr>
          <w:rFonts w:ascii="宋体" w:eastAsia="宋体" w:hAnsi="宋体" w:hint="eastAsia"/>
          <w:sz w:val="24"/>
          <w:szCs w:val="28"/>
        </w:rPr>
        <w:t>预计</w:t>
      </w:r>
      <w:r w:rsidRPr="00A63431">
        <w:rPr>
          <w:rFonts w:ascii="宋体" w:eastAsia="宋体" w:hAnsi="宋体"/>
          <w:sz w:val="24"/>
          <w:szCs w:val="28"/>
        </w:rPr>
        <w:t>2023年美国原油产量平均为1240万桶/日，高于2022年的1190万桶</w:t>
      </w:r>
      <w:r w:rsidR="00B24189" w:rsidRPr="00B24189">
        <w:rPr>
          <w:rFonts w:ascii="宋体" w:eastAsia="宋体" w:hAnsi="宋体"/>
          <w:sz w:val="24"/>
          <w:szCs w:val="28"/>
        </w:rPr>
        <w:t>/日</w:t>
      </w:r>
      <w:r w:rsidRPr="00A63431">
        <w:rPr>
          <w:rFonts w:ascii="宋体" w:eastAsia="宋体" w:hAnsi="宋体"/>
          <w:sz w:val="24"/>
          <w:szCs w:val="28"/>
        </w:rPr>
        <w:t>，2024年增至1280万桶/</w:t>
      </w:r>
      <w:r w:rsidR="00B24189">
        <w:rPr>
          <w:rFonts w:ascii="宋体" w:eastAsia="宋体" w:hAnsi="宋体" w:hint="eastAsia"/>
          <w:sz w:val="24"/>
          <w:szCs w:val="28"/>
        </w:rPr>
        <w:t>日</w:t>
      </w:r>
      <w:r w:rsidRPr="00A63431">
        <w:rPr>
          <w:rFonts w:ascii="宋体" w:eastAsia="宋体" w:hAnsi="宋体"/>
          <w:sz w:val="24"/>
          <w:szCs w:val="28"/>
        </w:rPr>
        <w:t>，超过了2019年创纪录的1230万桶</w:t>
      </w:r>
      <w:r w:rsidR="00B24189" w:rsidRPr="00B24189">
        <w:rPr>
          <w:rFonts w:ascii="宋体" w:eastAsia="宋体" w:hAnsi="宋体"/>
          <w:sz w:val="24"/>
          <w:szCs w:val="28"/>
        </w:rPr>
        <w:t>/日</w:t>
      </w:r>
      <w:r w:rsidRPr="00A63431">
        <w:rPr>
          <w:rFonts w:ascii="宋体" w:eastAsia="宋体" w:hAnsi="宋体"/>
          <w:sz w:val="24"/>
          <w:szCs w:val="28"/>
        </w:rPr>
        <w:t>的产量。</w:t>
      </w:r>
      <w:r w:rsidRPr="00A63431">
        <w:rPr>
          <w:rFonts w:ascii="宋体" w:eastAsia="宋体" w:hAnsi="宋体"/>
          <w:sz w:val="24"/>
          <w:szCs w:val="28"/>
        </w:rPr>
        <w:lastRenderedPageBreak/>
        <w:t>目前的指标表明，在油价上涨的支持下，二叠纪盆地的页岩油产量在2023年每天增加47万桶，达到570万桶</w:t>
      </w:r>
      <w:r w:rsidR="00B24189" w:rsidRPr="00B24189">
        <w:rPr>
          <w:rFonts w:ascii="宋体" w:eastAsia="宋体" w:hAnsi="宋体"/>
          <w:sz w:val="24"/>
          <w:szCs w:val="28"/>
        </w:rPr>
        <w:t>/日</w:t>
      </w:r>
      <w:r w:rsidRPr="00A63431">
        <w:rPr>
          <w:rFonts w:ascii="宋体" w:eastAsia="宋体" w:hAnsi="宋体"/>
          <w:sz w:val="24"/>
          <w:szCs w:val="28"/>
        </w:rPr>
        <w:t>，这将在很大程度上推动今年美国原油产量的增长。</w:t>
      </w:r>
    </w:p>
    <w:p w:rsidR="00BE4D04" w:rsidRDefault="00BE4D04" w:rsidP="00BE4D04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4354D7">
        <w:rPr>
          <w:rFonts w:ascii="宋体" w:eastAsia="宋体" w:hAnsi="宋体" w:hint="eastAsia"/>
          <w:sz w:val="24"/>
          <w:szCs w:val="28"/>
        </w:rPr>
        <w:t>随着市场为应对俄罗斯原油禁运而调整和重新安排供应，石油市场面临着重大的不确定性。</w:t>
      </w:r>
    </w:p>
    <w:p w:rsidR="00BE4D04" w:rsidRDefault="00BE4D04" w:rsidP="00BE4D04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B176D5">
        <w:rPr>
          <w:rFonts w:ascii="宋体" w:eastAsia="宋体" w:hAnsi="宋体" w:hint="eastAsia"/>
          <w:sz w:val="24"/>
          <w:szCs w:val="28"/>
        </w:rPr>
        <w:t>目前的预测显示，随着更多原油供应的增加，布伦</w:t>
      </w:r>
      <w:proofErr w:type="gramStart"/>
      <w:r w:rsidRPr="00B176D5">
        <w:rPr>
          <w:rFonts w:ascii="宋体" w:eastAsia="宋体" w:hAnsi="宋体" w:hint="eastAsia"/>
          <w:sz w:val="24"/>
          <w:szCs w:val="28"/>
        </w:rPr>
        <w:t>特</w:t>
      </w:r>
      <w:proofErr w:type="gramEnd"/>
      <w:r w:rsidRPr="00B176D5">
        <w:rPr>
          <w:rFonts w:ascii="宋体" w:eastAsia="宋体" w:hAnsi="宋体" w:hint="eastAsia"/>
          <w:sz w:val="24"/>
          <w:szCs w:val="28"/>
        </w:rPr>
        <w:t>原油在</w:t>
      </w:r>
      <w:r w:rsidRPr="00B176D5">
        <w:rPr>
          <w:rFonts w:ascii="宋体" w:eastAsia="宋体" w:hAnsi="宋体"/>
          <w:sz w:val="24"/>
          <w:szCs w:val="28"/>
        </w:rPr>
        <w:t>2023年的平均价格将从11月的预测平均价格93.50美元</w:t>
      </w:r>
      <w:r w:rsidR="00B24189" w:rsidRPr="00B24189">
        <w:rPr>
          <w:rFonts w:ascii="宋体" w:eastAsia="宋体" w:hAnsi="宋体" w:hint="eastAsia"/>
          <w:sz w:val="24"/>
          <w:szCs w:val="28"/>
        </w:rPr>
        <w:t>/</w:t>
      </w:r>
      <w:r w:rsidR="00B24189" w:rsidRPr="00B24189">
        <w:rPr>
          <w:rFonts w:ascii="宋体" w:eastAsia="宋体" w:hAnsi="宋体"/>
          <w:sz w:val="24"/>
          <w:szCs w:val="28"/>
        </w:rPr>
        <w:t>桶</w:t>
      </w:r>
      <w:r w:rsidRPr="00B176D5">
        <w:rPr>
          <w:rFonts w:ascii="宋体" w:eastAsia="宋体" w:hAnsi="宋体"/>
          <w:sz w:val="24"/>
          <w:szCs w:val="28"/>
        </w:rPr>
        <w:t>降至90</w:t>
      </w:r>
      <w:r w:rsidR="00B24189" w:rsidRPr="00B24189">
        <w:rPr>
          <w:rFonts w:ascii="宋体" w:eastAsia="宋体" w:hAnsi="宋体"/>
          <w:sz w:val="24"/>
          <w:szCs w:val="28"/>
        </w:rPr>
        <w:t>美元</w:t>
      </w:r>
      <w:r w:rsidR="00B24189">
        <w:rPr>
          <w:rFonts w:ascii="宋体" w:eastAsia="宋体" w:hAnsi="宋体" w:hint="eastAsia"/>
          <w:sz w:val="24"/>
          <w:szCs w:val="28"/>
        </w:rPr>
        <w:t>/桶</w:t>
      </w:r>
      <w:r w:rsidRPr="00B176D5">
        <w:rPr>
          <w:rFonts w:ascii="宋体" w:eastAsia="宋体" w:hAnsi="宋体"/>
          <w:sz w:val="24"/>
          <w:szCs w:val="28"/>
        </w:rPr>
        <w:t>。随着对全球商业周期低迷的担忧缓解，原油期货投资者也以两年来最快的速度增长。然而，由于七国集团和欧盟对俄罗斯的行动的影响，石油市场面临着相当大的不确定性和动荡。随着2023年第二季度需求的季节性上升，全球原油供应趋紧的风险可能会导致石油供需平衡趋紧，原油价格上涨。</w:t>
      </w:r>
    </w:p>
    <w:p w:rsidR="00B24189" w:rsidRDefault="00B24189" w:rsidP="00BE4D04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2</w:t>
      </w:r>
      <w:r>
        <w:rPr>
          <w:rFonts w:ascii="宋体" w:eastAsia="宋体" w:hAnsi="宋体"/>
          <w:sz w:val="24"/>
          <w:szCs w:val="28"/>
        </w:rPr>
        <w:t>022</w:t>
      </w:r>
      <w:r>
        <w:rPr>
          <w:rFonts w:ascii="宋体" w:eastAsia="宋体" w:hAnsi="宋体" w:hint="eastAsia"/>
          <w:sz w:val="24"/>
          <w:szCs w:val="28"/>
        </w:rPr>
        <w:t>年1</w:t>
      </w:r>
      <w:r>
        <w:rPr>
          <w:rFonts w:ascii="宋体" w:eastAsia="宋体" w:hAnsi="宋体"/>
          <w:sz w:val="24"/>
          <w:szCs w:val="28"/>
        </w:rPr>
        <w:t>-12</w:t>
      </w:r>
      <w:r>
        <w:rPr>
          <w:rFonts w:ascii="宋体" w:eastAsia="宋体" w:hAnsi="宋体" w:hint="eastAsia"/>
          <w:sz w:val="24"/>
          <w:szCs w:val="28"/>
        </w:rPr>
        <w:t>月美国炭黑原料油出口情况（船边交货价）</w:t>
      </w:r>
    </w:p>
    <w:tbl>
      <w:tblPr>
        <w:tblStyle w:val="a3"/>
        <w:tblW w:w="0" w:type="auto"/>
        <w:tblLook w:val="04A0"/>
      </w:tblPr>
      <w:tblGrid>
        <w:gridCol w:w="1659"/>
        <w:gridCol w:w="1659"/>
        <w:gridCol w:w="1659"/>
        <w:gridCol w:w="1659"/>
        <w:gridCol w:w="1660"/>
      </w:tblGrid>
      <w:tr w:rsidR="00B24189" w:rsidTr="00B24189"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目的地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桶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吨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美元/桶</w:t>
            </w:r>
          </w:p>
        </w:tc>
        <w:tc>
          <w:tcPr>
            <w:tcW w:w="1660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均价 美元/吨</w:t>
            </w:r>
          </w:p>
        </w:tc>
      </w:tr>
      <w:tr w:rsidR="00B24189" w:rsidTr="00B24189"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印度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6</w:t>
            </w:r>
            <w:r>
              <w:rPr>
                <w:rFonts w:ascii="宋体" w:eastAsia="宋体" w:hAnsi="宋体"/>
                <w:sz w:val="24"/>
                <w:szCs w:val="28"/>
              </w:rPr>
              <w:t>,133,414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/>
                <w:sz w:val="24"/>
                <w:szCs w:val="28"/>
              </w:rPr>
              <w:t>,115,166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9</w:t>
            </w:r>
            <w:r>
              <w:rPr>
                <w:rFonts w:ascii="宋体" w:eastAsia="宋体" w:hAnsi="宋体"/>
                <w:sz w:val="24"/>
                <w:szCs w:val="28"/>
              </w:rPr>
              <w:t>6.53</w:t>
            </w:r>
          </w:p>
        </w:tc>
        <w:tc>
          <w:tcPr>
            <w:tcW w:w="1660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5</w:t>
            </w:r>
            <w:r>
              <w:rPr>
                <w:rFonts w:ascii="宋体" w:eastAsia="宋体" w:hAnsi="宋体"/>
                <w:sz w:val="24"/>
                <w:szCs w:val="28"/>
              </w:rPr>
              <w:t>30.90</w:t>
            </w:r>
          </w:p>
        </w:tc>
      </w:tr>
      <w:tr w:rsidR="00B24189" w:rsidTr="00B24189"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泰国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2</w:t>
            </w:r>
            <w:r>
              <w:rPr>
                <w:rFonts w:ascii="宋体" w:eastAsia="宋体" w:hAnsi="宋体"/>
                <w:sz w:val="24"/>
                <w:szCs w:val="28"/>
              </w:rPr>
              <w:t>,293,678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4</w:t>
            </w:r>
            <w:r>
              <w:rPr>
                <w:rFonts w:ascii="宋体" w:eastAsia="宋体" w:hAnsi="宋体"/>
                <w:sz w:val="24"/>
                <w:szCs w:val="28"/>
              </w:rPr>
              <w:t>17,032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/>
                <w:sz w:val="24"/>
                <w:szCs w:val="28"/>
              </w:rPr>
              <w:t>14.38</w:t>
            </w:r>
          </w:p>
        </w:tc>
        <w:tc>
          <w:tcPr>
            <w:tcW w:w="1660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6</w:t>
            </w:r>
            <w:r>
              <w:rPr>
                <w:rFonts w:ascii="宋体" w:eastAsia="宋体" w:hAnsi="宋体"/>
                <w:sz w:val="24"/>
                <w:szCs w:val="28"/>
              </w:rPr>
              <w:t>29.06</w:t>
            </w:r>
          </w:p>
        </w:tc>
      </w:tr>
      <w:tr w:rsidR="00B24189" w:rsidTr="00B24189"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墨西哥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/>
                <w:sz w:val="24"/>
                <w:szCs w:val="28"/>
              </w:rPr>
              <w:t>,323,866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2</w:t>
            </w:r>
            <w:r>
              <w:rPr>
                <w:rFonts w:ascii="宋体" w:eastAsia="宋体" w:hAnsi="宋体"/>
                <w:sz w:val="24"/>
                <w:szCs w:val="28"/>
              </w:rPr>
              <w:t>40,703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7</w:t>
            </w:r>
            <w:r>
              <w:rPr>
                <w:rFonts w:ascii="宋体" w:eastAsia="宋体" w:hAnsi="宋体"/>
                <w:sz w:val="24"/>
                <w:szCs w:val="28"/>
              </w:rPr>
              <w:t>2.91</w:t>
            </w:r>
          </w:p>
        </w:tc>
        <w:tc>
          <w:tcPr>
            <w:tcW w:w="1660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4</w:t>
            </w:r>
            <w:r>
              <w:rPr>
                <w:rFonts w:ascii="宋体" w:eastAsia="宋体" w:hAnsi="宋体"/>
                <w:sz w:val="24"/>
                <w:szCs w:val="28"/>
              </w:rPr>
              <w:t>01.03</w:t>
            </w:r>
          </w:p>
        </w:tc>
      </w:tr>
      <w:tr w:rsidR="00B24189" w:rsidTr="00B24189"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埃及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9</w:t>
            </w:r>
            <w:r>
              <w:rPr>
                <w:rFonts w:ascii="宋体" w:eastAsia="宋体" w:hAnsi="宋体"/>
                <w:sz w:val="24"/>
                <w:szCs w:val="28"/>
              </w:rPr>
              <w:t>79,000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/>
                <w:sz w:val="24"/>
                <w:szCs w:val="28"/>
              </w:rPr>
              <w:t>78,000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/>
                <w:sz w:val="24"/>
                <w:szCs w:val="28"/>
              </w:rPr>
              <w:t>03.67</w:t>
            </w:r>
          </w:p>
        </w:tc>
        <w:tc>
          <w:tcPr>
            <w:tcW w:w="1660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5</w:t>
            </w:r>
            <w:r>
              <w:rPr>
                <w:rFonts w:ascii="宋体" w:eastAsia="宋体" w:hAnsi="宋体"/>
                <w:sz w:val="24"/>
                <w:szCs w:val="28"/>
              </w:rPr>
              <w:t>70.20</w:t>
            </w:r>
          </w:p>
        </w:tc>
      </w:tr>
      <w:tr w:rsidR="00B24189" w:rsidTr="00B24189"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阿根廷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8</w:t>
            </w:r>
            <w:r>
              <w:rPr>
                <w:rFonts w:ascii="宋体" w:eastAsia="宋体" w:hAnsi="宋体"/>
                <w:sz w:val="24"/>
                <w:szCs w:val="28"/>
              </w:rPr>
              <w:t>87,553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/>
                <w:sz w:val="24"/>
                <w:szCs w:val="28"/>
              </w:rPr>
              <w:t>61,373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9</w:t>
            </w:r>
            <w:r>
              <w:rPr>
                <w:rFonts w:ascii="宋体" w:eastAsia="宋体" w:hAnsi="宋体"/>
                <w:sz w:val="24"/>
                <w:szCs w:val="28"/>
              </w:rPr>
              <w:t>2.66</w:t>
            </w:r>
          </w:p>
        </w:tc>
        <w:tc>
          <w:tcPr>
            <w:tcW w:w="1660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5</w:t>
            </w:r>
            <w:r>
              <w:rPr>
                <w:rFonts w:ascii="宋体" w:eastAsia="宋体" w:hAnsi="宋体"/>
                <w:sz w:val="24"/>
                <w:szCs w:val="28"/>
              </w:rPr>
              <w:t>09.64</w:t>
            </w:r>
          </w:p>
        </w:tc>
      </w:tr>
      <w:tr w:rsidR="00B24189" w:rsidTr="00B24189"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南非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4</w:t>
            </w:r>
            <w:r>
              <w:rPr>
                <w:rFonts w:ascii="宋体" w:eastAsia="宋体" w:hAnsi="宋体"/>
                <w:sz w:val="24"/>
                <w:szCs w:val="28"/>
              </w:rPr>
              <w:t>66,645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8</w:t>
            </w:r>
            <w:r>
              <w:rPr>
                <w:rFonts w:ascii="宋体" w:eastAsia="宋体" w:hAnsi="宋体"/>
                <w:sz w:val="24"/>
                <w:szCs w:val="28"/>
              </w:rPr>
              <w:t>4,845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9</w:t>
            </w:r>
            <w:r>
              <w:rPr>
                <w:rFonts w:ascii="宋体" w:eastAsia="宋体" w:hAnsi="宋体"/>
                <w:sz w:val="24"/>
                <w:szCs w:val="28"/>
              </w:rPr>
              <w:t>9.29</w:t>
            </w:r>
          </w:p>
        </w:tc>
        <w:tc>
          <w:tcPr>
            <w:tcW w:w="1660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5</w:t>
            </w:r>
            <w:r>
              <w:rPr>
                <w:rFonts w:ascii="宋体" w:eastAsia="宋体" w:hAnsi="宋体"/>
                <w:sz w:val="24"/>
                <w:szCs w:val="28"/>
              </w:rPr>
              <w:t>46.09</w:t>
            </w:r>
          </w:p>
        </w:tc>
      </w:tr>
      <w:tr w:rsidR="00B24189" w:rsidTr="00B24189"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巴拿马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4</w:t>
            </w:r>
            <w:r>
              <w:rPr>
                <w:rFonts w:ascii="宋体" w:eastAsia="宋体" w:hAnsi="宋体"/>
                <w:sz w:val="24"/>
                <w:szCs w:val="28"/>
              </w:rPr>
              <w:t>06,350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7</w:t>
            </w:r>
            <w:r>
              <w:rPr>
                <w:rFonts w:ascii="宋体" w:eastAsia="宋体" w:hAnsi="宋体"/>
                <w:sz w:val="24"/>
                <w:szCs w:val="28"/>
              </w:rPr>
              <w:t>3,882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/>
                <w:sz w:val="24"/>
                <w:szCs w:val="28"/>
              </w:rPr>
              <w:t>18.97</w:t>
            </w:r>
          </w:p>
        </w:tc>
        <w:tc>
          <w:tcPr>
            <w:tcW w:w="1660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6</w:t>
            </w:r>
            <w:r>
              <w:rPr>
                <w:rFonts w:ascii="宋体" w:eastAsia="宋体" w:hAnsi="宋体"/>
                <w:sz w:val="24"/>
                <w:szCs w:val="28"/>
              </w:rPr>
              <w:t>54.35</w:t>
            </w:r>
          </w:p>
        </w:tc>
      </w:tr>
      <w:tr w:rsidR="00B24189" w:rsidTr="00B24189"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意大利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3</w:t>
            </w:r>
            <w:r>
              <w:rPr>
                <w:rFonts w:ascii="宋体" w:eastAsia="宋体" w:hAnsi="宋体"/>
                <w:sz w:val="24"/>
                <w:szCs w:val="28"/>
              </w:rPr>
              <w:t>08,433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5</w:t>
            </w:r>
            <w:r>
              <w:rPr>
                <w:rFonts w:ascii="宋体" w:eastAsia="宋体" w:hAnsi="宋体"/>
                <w:sz w:val="24"/>
                <w:szCs w:val="28"/>
              </w:rPr>
              <w:t>6,079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/>
                <w:sz w:val="24"/>
                <w:szCs w:val="28"/>
              </w:rPr>
              <w:t>16.38</w:t>
            </w:r>
          </w:p>
        </w:tc>
        <w:tc>
          <w:tcPr>
            <w:tcW w:w="1660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6</w:t>
            </w:r>
            <w:r>
              <w:rPr>
                <w:rFonts w:ascii="宋体" w:eastAsia="宋体" w:hAnsi="宋体"/>
                <w:sz w:val="24"/>
                <w:szCs w:val="28"/>
              </w:rPr>
              <w:t>40.08</w:t>
            </w:r>
          </w:p>
        </w:tc>
      </w:tr>
      <w:tr w:rsidR="00B24189" w:rsidTr="00B24189"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巴西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2</w:t>
            </w:r>
            <w:r>
              <w:rPr>
                <w:rFonts w:ascii="宋体" w:eastAsia="宋体" w:hAnsi="宋体"/>
                <w:sz w:val="24"/>
                <w:szCs w:val="28"/>
              </w:rPr>
              <w:t>34,378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4</w:t>
            </w:r>
            <w:r>
              <w:rPr>
                <w:rFonts w:ascii="宋体" w:eastAsia="宋体" w:hAnsi="宋体"/>
                <w:sz w:val="24"/>
                <w:szCs w:val="28"/>
              </w:rPr>
              <w:t>2,614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/>
                <w:sz w:val="24"/>
                <w:szCs w:val="28"/>
              </w:rPr>
              <w:t>24.76</w:t>
            </w:r>
          </w:p>
        </w:tc>
        <w:tc>
          <w:tcPr>
            <w:tcW w:w="1660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6</w:t>
            </w:r>
            <w:r>
              <w:rPr>
                <w:rFonts w:ascii="宋体" w:eastAsia="宋体" w:hAnsi="宋体"/>
                <w:sz w:val="24"/>
                <w:szCs w:val="28"/>
              </w:rPr>
              <w:t>86.19</w:t>
            </w:r>
          </w:p>
        </w:tc>
      </w:tr>
      <w:tr w:rsidR="00B24189" w:rsidTr="00B24189"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新加坡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2</w:t>
            </w:r>
            <w:r>
              <w:rPr>
                <w:rFonts w:ascii="宋体" w:eastAsia="宋体" w:hAnsi="宋体"/>
                <w:sz w:val="24"/>
                <w:szCs w:val="28"/>
              </w:rPr>
              <w:t>08,440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3</w:t>
            </w:r>
            <w:r>
              <w:rPr>
                <w:rFonts w:ascii="宋体" w:eastAsia="宋体" w:hAnsi="宋体"/>
                <w:sz w:val="24"/>
                <w:szCs w:val="28"/>
              </w:rPr>
              <w:t>7,898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5</w:t>
            </w:r>
            <w:r>
              <w:rPr>
                <w:rFonts w:ascii="宋体" w:eastAsia="宋体" w:hAnsi="宋体"/>
                <w:sz w:val="24"/>
                <w:szCs w:val="28"/>
              </w:rPr>
              <w:t>9.80</w:t>
            </w:r>
          </w:p>
        </w:tc>
        <w:tc>
          <w:tcPr>
            <w:tcW w:w="1660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3</w:t>
            </w:r>
            <w:r>
              <w:rPr>
                <w:rFonts w:ascii="宋体" w:eastAsia="宋体" w:hAnsi="宋体"/>
                <w:sz w:val="24"/>
                <w:szCs w:val="28"/>
              </w:rPr>
              <w:t>28.90</w:t>
            </w:r>
          </w:p>
        </w:tc>
      </w:tr>
      <w:tr w:rsidR="00B24189" w:rsidTr="00B24189"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加拿大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4</w:t>
            </w:r>
            <w:r>
              <w:rPr>
                <w:rFonts w:ascii="宋体" w:eastAsia="宋体" w:hAnsi="宋体"/>
                <w:sz w:val="24"/>
                <w:szCs w:val="28"/>
              </w:rPr>
              <w:t>6,116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8</w:t>
            </w:r>
            <w:r>
              <w:rPr>
                <w:rFonts w:ascii="宋体" w:eastAsia="宋体" w:hAnsi="宋体"/>
                <w:sz w:val="24"/>
                <w:szCs w:val="28"/>
              </w:rPr>
              <w:t>,385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6</w:t>
            </w:r>
            <w:r>
              <w:rPr>
                <w:rFonts w:ascii="宋体" w:eastAsia="宋体" w:hAnsi="宋体"/>
                <w:sz w:val="24"/>
                <w:szCs w:val="28"/>
              </w:rPr>
              <w:t>7.01</w:t>
            </w:r>
          </w:p>
        </w:tc>
        <w:tc>
          <w:tcPr>
            <w:tcW w:w="1660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3</w:t>
            </w:r>
            <w:r>
              <w:rPr>
                <w:rFonts w:ascii="宋体" w:eastAsia="宋体" w:hAnsi="宋体"/>
                <w:sz w:val="24"/>
                <w:szCs w:val="28"/>
              </w:rPr>
              <w:t>68.55</w:t>
            </w:r>
          </w:p>
        </w:tc>
      </w:tr>
      <w:tr w:rsidR="00B24189" w:rsidTr="00B24189"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荷兰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4</w:t>
            </w:r>
            <w:r>
              <w:rPr>
                <w:rFonts w:ascii="宋体" w:eastAsia="宋体" w:hAnsi="宋体"/>
                <w:sz w:val="24"/>
                <w:szCs w:val="28"/>
              </w:rPr>
              <w:t>0,051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7</w:t>
            </w:r>
            <w:r>
              <w:rPr>
                <w:rFonts w:ascii="宋体" w:eastAsia="宋体" w:hAnsi="宋体"/>
                <w:sz w:val="24"/>
                <w:szCs w:val="28"/>
              </w:rPr>
              <w:t>,282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/>
                <w:sz w:val="24"/>
                <w:szCs w:val="28"/>
              </w:rPr>
              <w:t>03.00</w:t>
            </w:r>
          </w:p>
        </w:tc>
        <w:tc>
          <w:tcPr>
            <w:tcW w:w="1660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5</w:t>
            </w:r>
            <w:r>
              <w:rPr>
                <w:rFonts w:ascii="宋体" w:eastAsia="宋体" w:hAnsi="宋体"/>
                <w:sz w:val="24"/>
                <w:szCs w:val="28"/>
              </w:rPr>
              <w:t>66.50</w:t>
            </w:r>
          </w:p>
        </w:tc>
      </w:tr>
      <w:tr w:rsidR="00B24189" w:rsidTr="00B24189"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比利时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/>
                <w:sz w:val="24"/>
                <w:szCs w:val="28"/>
              </w:rPr>
              <w:t>4,366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2</w:t>
            </w:r>
            <w:r>
              <w:rPr>
                <w:rFonts w:ascii="宋体" w:eastAsia="宋体" w:hAnsi="宋体"/>
                <w:sz w:val="24"/>
                <w:szCs w:val="28"/>
              </w:rPr>
              <w:t>,612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/</w:t>
            </w:r>
          </w:p>
        </w:tc>
        <w:tc>
          <w:tcPr>
            <w:tcW w:w="1660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/</w:t>
            </w:r>
          </w:p>
        </w:tc>
      </w:tr>
      <w:tr w:rsidR="00B24189" w:rsidTr="00B24189"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合计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/>
                <w:sz w:val="24"/>
                <w:szCs w:val="28"/>
              </w:rPr>
              <w:t>3,342,290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2</w:t>
            </w:r>
            <w:r>
              <w:rPr>
                <w:rFonts w:ascii="宋体" w:eastAsia="宋体" w:hAnsi="宋体"/>
                <w:sz w:val="24"/>
                <w:szCs w:val="28"/>
              </w:rPr>
              <w:t>,425,871</w:t>
            </w:r>
          </w:p>
        </w:tc>
        <w:tc>
          <w:tcPr>
            <w:tcW w:w="1659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9</w:t>
            </w:r>
            <w:r>
              <w:rPr>
                <w:rFonts w:ascii="宋体" w:eastAsia="宋体" w:hAnsi="宋体"/>
                <w:sz w:val="24"/>
                <w:szCs w:val="28"/>
              </w:rPr>
              <w:t>8.56</w:t>
            </w:r>
          </w:p>
        </w:tc>
        <w:tc>
          <w:tcPr>
            <w:tcW w:w="1660" w:type="dxa"/>
          </w:tcPr>
          <w:p w:rsidR="00B24189" w:rsidRDefault="002E7859" w:rsidP="00BE4D04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5</w:t>
            </w:r>
            <w:r>
              <w:rPr>
                <w:rFonts w:ascii="宋体" w:eastAsia="宋体" w:hAnsi="宋体"/>
                <w:sz w:val="24"/>
                <w:szCs w:val="28"/>
              </w:rPr>
              <w:t>42.11</w:t>
            </w:r>
          </w:p>
        </w:tc>
      </w:tr>
    </w:tbl>
    <w:p w:rsidR="00B24189" w:rsidRPr="00B24189" w:rsidRDefault="00B24189" w:rsidP="00BE4D04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</w:p>
    <w:p w:rsidR="002E7859" w:rsidRDefault="002E7859" w:rsidP="002E7859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</w:p>
    <w:p w:rsidR="002E7859" w:rsidRDefault="002E7859" w:rsidP="002E7859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</w:p>
    <w:p w:rsidR="002E7859" w:rsidRDefault="002E7859" w:rsidP="002E7859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2E7859">
        <w:rPr>
          <w:rFonts w:ascii="宋体" w:eastAsia="宋体" w:hAnsi="宋体" w:hint="eastAsia"/>
          <w:sz w:val="24"/>
          <w:szCs w:val="28"/>
        </w:rPr>
        <w:t>2</w:t>
      </w:r>
      <w:r w:rsidRPr="002E7859">
        <w:rPr>
          <w:rFonts w:ascii="宋体" w:eastAsia="宋体" w:hAnsi="宋体"/>
          <w:sz w:val="24"/>
          <w:szCs w:val="28"/>
        </w:rPr>
        <w:t>022年12月美国炭黑原料油出口情况（</w:t>
      </w:r>
      <w:r w:rsidRPr="002E7859">
        <w:rPr>
          <w:rFonts w:ascii="宋体" w:eastAsia="宋体" w:hAnsi="宋体" w:hint="eastAsia"/>
          <w:sz w:val="24"/>
          <w:szCs w:val="28"/>
        </w:rPr>
        <w:t>船边交货价</w:t>
      </w:r>
      <w:r w:rsidRPr="002E7859">
        <w:rPr>
          <w:rFonts w:ascii="宋体" w:eastAsia="宋体" w:hAnsi="宋体"/>
          <w:sz w:val="24"/>
          <w:szCs w:val="28"/>
        </w:rPr>
        <w:t>）</w:t>
      </w:r>
    </w:p>
    <w:p w:rsidR="002E7859" w:rsidRPr="002E7859" w:rsidRDefault="002E7859" w:rsidP="002E7859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</w:p>
    <w:tbl>
      <w:tblPr>
        <w:tblStyle w:val="a3"/>
        <w:tblW w:w="0" w:type="auto"/>
        <w:tblLook w:val="04A0"/>
      </w:tblPr>
      <w:tblGrid>
        <w:gridCol w:w="1659"/>
        <w:gridCol w:w="1659"/>
        <w:gridCol w:w="1659"/>
        <w:gridCol w:w="1659"/>
        <w:gridCol w:w="1660"/>
      </w:tblGrid>
      <w:tr w:rsidR="00AC4915" w:rsidRPr="002E7859" w:rsidTr="00D30E5C">
        <w:tc>
          <w:tcPr>
            <w:tcW w:w="1659" w:type="dxa"/>
          </w:tcPr>
          <w:p w:rsidR="002E7859" w:rsidRPr="002E7859" w:rsidRDefault="002E7859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 w:rsidRPr="002E7859">
              <w:rPr>
                <w:rFonts w:ascii="宋体" w:eastAsia="宋体" w:hAnsi="宋体" w:hint="eastAsia"/>
                <w:sz w:val="24"/>
                <w:szCs w:val="28"/>
              </w:rPr>
              <w:t>目的地</w:t>
            </w:r>
          </w:p>
        </w:tc>
        <w:tc>
          <w:tcPr>
            <w:tcW w:w="1659" w:type="dxa"/>
          </w:tcPr>
          <w:p w:rsidR="002E7859" w:rsidRPr="002E7859" w:rsidRDefault="002E7859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 w:rsidRPr="002E7859">
              <w:rPr>
                <w:rFonts w:ascii="宋体" w:eastAsia="宋体" w:hAnsi="宋体" w:hint="eastAsia"/>
                <w:sz w:val="24"/>
                <w:szCs w:val="28"/>
              </w:rPr>
              <w:t>桶</w:t>
            </w:r>
          </w:p>
        </w:tc>
        <w:tc>
          <w:tcPr>
            <w:tcW w:w="1659" w:type="dxa"/>
          </w:tcPr>
          <w:p w:rsidR="002E7859" w:rsidRPr="002E7859" w:rsidRDefault="002E7859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 w:rsidRPr="002E7859">
              <w:rPr>
                <w:rFonts w:ascii="宋体" w:eastAsia="宋体" w:hAnsi="宋体" w:hint="eastAsia"/>
                <w:sz w:val="24"/>
                <w:szCs w:val="28"/>
              </w:rPr>
              <w:t>吨</w:t>
            </w:r>
          </w:p>
        </w:tc>
        <w:tc>
          <w:tcPr>
            <w:tcW w:w="1659" w:type="dxa"/>
          </w:tcPr>
          <w:p w:rsidR="002E7859" w:rsidRPr="002E7859" w:rsidRDefault="002E7859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 w:rsidRPr="002E7859">
              <w:rPr>
                <w:rFonts w:ascii="宋体" w:eastAsia="宋体" w:hAnsi="宋体" w:hint="eastAsia"/>
                <w:sz w:val="24"/>
                <w:szCs w:val="28"/>
              </w:rPr>
              <w:t>美元/</w:t>
            </w:r>
            <w:r w:rsidRPr="002E7859">
              <w:rPr>
                <w:rFonts w:ascii="宋体" w:eastAsia="宋体" w:hAnsi="宋体"/>
                <w:sz w:val="24"/>
                <w:szCs w:val="28"/>
              </w:rPr>
              <w:t>桶</w:t>
            </w:r>
          </w:p>
        </w:tc>
        <w:tc>
          <w:tcPr>
            <w:tcW w:w="1660" w:type="dxa"/>
          </w:tcPr>
          <w:p w:rsidR="002E7859" w:rsidRPr="002E7859" w:rsidRDefault="002E7859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 w:rsidRPr="002E7859">
              <w:rPr>
                <w:rFonts w:ascii="宋体" w:eastAsia="宋体" w:hAnsi="宋体"/>
                <w:sz w:val="24"/>
                <w:szCs w:val="28"/>
              </w:rPr>
              <w:t>美元</w:t>
            </w:r>
            <w:r w:rsidRPr="002E7859">
              <w:rPr>
                <w:rFonts w:ascii="宋体" w:eastAsia="宋体" w:hAnsi="宋体" w:hint="eastAsia"/>
                <w:sz w:val="24"/>
                <w:szCs w:val="28"/>
              </w:rPr>
              <w:t>/</w:t>
            </w:r>
            <w:r w:rsidRPr="002E7859">
              <w:rPr>
                <w:rFonts w:ascii="宋体" w:eastAsia="宋体" w:hAnsi="宋体"/>
                <w:sz w:val="24"/>
                <w:szCs w:val="28"/>
              </w:rPr>
              <w:t>吨</w:t>
            </w:r>
          </w:p>
        </w:tc>
      </w:tr>
      <w:tr w:rsidR="00AC4915" w:rsidRPr="002E7859" w:rsidTr="00D30E5C"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埃及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180</w:t>
            </w:r>
            <w:r>
              <w:rPr>
                <w:rFonts w:ascii="宋体" w:eastAsia="宋体" w:hAnsi="宋体" w:hint="eastAsia"/>
                <w:sz w:val="24"/>
                <w:szCs w:val="28"/>
              </w:rPr>
              <w:t>,</w:t>
            </w:r>
            <w:r>
              <w:rPr>
                <w:rFonts w:ascii="宋体" w:eastAsia="宋体" w:hAnsi="宋体"/>
                <w:sz w:val="24"/>
                <w:szCs w:val="28"/>
              </w:rPr>
              <w:t>000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32,727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90.00</w:t>
            </w:r>
          </w:p>
        </w:tc>
        <w:tc>
          <w:tcPr>
            <w:tcW w:w="1660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4</w:t>
            </w:r>
            <w:r>
              <w:rPr>
                <w:rFonts w:ascii="宋体" w:eastAsia="宋体" w:hAnsi="宋体"/>
                <w:sz w:val="24"/>
                <w:szCs w:val="28"/>
              </w:rPr>
              <w:t>95.00</w:t>
            </w:r>
          </w:p>
        </w:tc>
      </w:tr>
      <w:tr w:rsidR="00AC4915" w:rsidRPr="002E7859" w:rsidTr="00D30E5C"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墨西哥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151,565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27,557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89.07</w:t>
            </w:r>
          </w:p>
        </w:tc>
        <w:tc>
          <w:tcPr>
            <w:tcW w:w="1660" w:type="dxa"/>
          </w:tcPr>
          <w:p w:rsidR="002E7859" w:rsidRPr="002E7859" w:rsidRDefault="00AC4915" w:rsidP="00AC4915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4</w:t>
            </w:r>
            <w:r>
              <w:rPr>
                <w:rFonts w:ascii="宋体" w:eastAsia="宋体" w:hAnsi="宋体"/>
                <w:sz w:val="24"/>
                <w:szCs w:val="28"/>
              </w:rPr>
              <w:t>89.89</w:t>
            </w:r>
          </w:p>
        </w:tc>
      </w:tr>
      <w:tr w:rsidR="00AC4915" w:rsidRPr="002E7859" w:rsidTr="00D30E5C"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新加坡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148,440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26,989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6</w:t>
            </w:r>
            <w:r>
              <w:rPr>
                <w:rFonts w:ascii="宋体" w:eastAsia="宋体" w:hAnsi="宋体"/>
                <w:sz w:val="24"/>
                <w:szCs w:val="28"/>
              </w:rPr>
              <w:t>3.76</w:t>
            </w:r>
          </w:p>
        </w:tc>
        <w:tc>
          <w:tcPr>
            <w:tcW w:w="1660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3</w:t>
            </w:r>
            <w:r>
              <w:rPr>
                <w:rFonts w:ascii="宋体" w:eastAsia="宋体" w:hAnsi="宋体"/>
                <w:sz w:val="24"/>
                <w:szCs w:val="28"/>
              </w:rPr>
              <w:t>50.68</w:t>
            </w:r>
          </w:p>
        </w:tc>
      </w:tr>
      <w:tr w:rsidR="00AC4915" w:rsidRPr="002E7859" w:rsidTr="00D30E5C"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阿根廷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73,529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13,369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7</w:t>
            </w:r>
            <w:r>
              <w:rPr>
                <w:rFonts w:ascii="宋体" w:eastAsia="宋体" w:hAnsi="宋体"/>
                <w:sz w:val="24"/>
                <w:szCs w:val="28"/>
              </w:rPr>
              <w:t>8.20</w:t>
            </w:r>
          </w:p>
        </w:tc>
        <w:tc>
          <w:tcPr>
            <w:tcW w:w="1660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4</w:t>
            </w:r>
            <w:r>
              <w:rPr>
                <w:rFonts w:ascii="宋体" w:eastAsia="宋体" w:hAnsi="宋体"/>
                <w:sz w:val="24"/>
                <w:szCs w:val="28"/>
              </w:rPr>
              <w:t>30.10</w:t>
            </w:r>
          </w:p>
        </w:tc>
      </w:tr>
      <w:tr w:rsidR="00AC4915" w:rsidRPr="002E7859" w:rsidTr="00D30E5C"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意大利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69,593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12,653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1</w:t>
            </w:r>
            <w:r>
              <w:rPr>
                <w:rFonts w:ascii="宋体" w:eastAsia="宋体" w:hAnsi="宋体"/>
                <w:sz w:val="24"/>
                <w:szCs w:val="28"/>
              </w:rPr>
              <w:t>22.14</w:t>
            </w:r>
          </w:p>
        </w:tc>
        <w:tc>
          <w:tcPr>
            <w:tcW w:w="1660" w:type="dxa"/>
          </w:tcPr>
          <w:p w:rsidR="002E7859" w:rsidRPr="002E7859" w:rsidRDefault="00AC4915" w:rsidP="00AC4915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6</w:t>
            </w:r>
            <w:r>
              <w:rPr>
                <w:rFonts w:ascii="宋体" w:eastAsia="宋体" w:hAnsi="宋体"/>
                <w:sz w:val="24"/>
                <w:szCs w:val="28"/>
              </w:rPr>
              <w:t>71.76</w:t>
            </w:r>
          </w:p>
        </w:tc>
      </w:tr>
      <w:tr w:rsidR="00AC4915" w:rsidRPr="002E7859" w:rsidTr="00D30E5C"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印度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34,887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6,343</w:t>
            </w:r>
          </w:p>
        </w:tc>
        <w:tc>
          <w:tcPr>
            <w:tcW w:w="1659" w:type="dxa"/>
          </w:tcPr>
          <w:p w:rsidR="002E7859" w:rsidRPr="002E7859" w:rsidRDefault="00AC4915" w:rsidP="00AC4915">
            <w:pPr>
              <w:spacing w:line="360" w:lineRule="auto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8"/>
              </w:rPr>
              <w:t xml:space="preserve">   85.60</w:t>
            </w:r>
          </w:p>
        </w:tc>
        <w:tc>
          <w:tcPr>
            <w:tcW w:w="1660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4</w:t>
            </w:r>
            <w:r>
              <w:rPr>
                <w:rFonts w:ascii="宋体" w:eastAsia="宋体" w:hAnsi="宋体"/>
                <w:sz w:val="24"/>
                <w:szCs w:val="28"/>
              </w:rPr>
              <w:t>70.79</w:t>
            </w:r>
          </w:p>
        </w:tc>
      </w:tr>
      <w:tr w:rsidR="00AC4915" w:rsidRPr="002E7859" w:rsidTr="00D30E5C"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合计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658,014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119,639</w:t>
            </w:r>
          </w:p>
        </w:tc>
        <w:tc>
          <w:tcPr>
            <w:tcW w:w="1659" w:type="dxa"/>
          </w:tcPr>
          <w:p w:rsidR="002E7859" w:rsidRPr="002E7859" w:rsidRDefault="00AC4915" w:rsidP="002E7859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8</w:t>
            </w:r>
            <w:r>
              <w:rPr>
                <w:rFonts w:ascii="宋体" w:eastAsia="宋体" w:hAnsi="宋体"/>
                <w:sz w:val="24"/>
                <w:szCs w:val="28"/>
              </w:rPr>
              <w:t>5.71</w:t>
            </w:r>
          </w:p>
        </w:tc>
        <w:tc>
          <w:tcPr>
            <w:tcW w:w="1660" w:type="dxa"/>
          </w:tcPr>
          <w:p w:rsidR="002E7859" w:rsidRPr="002E7859" w:rsidRDefault="00AC4915" w:rsidP="00AC4915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4</w:t>
            </w:r>
            <w:r>
              <w:rPr>
                <w:rFonts w:ascii="宋体" w:eastAsia="宋体" w:hAnsi="宋体"/>
                <w:sz w:val="24"/>
                <w:szCs w:val="28"/>
              </w:rPr>
              <w:t>71.43</w:t>
            </w:r>
          </w:p>
        </w:tc>
      </w:tr>
    </w:tbl>
    <w:p w:rsidR="00B24189" w:rsidRPr="002E7859" w:rsidRDefault="00B24189" w:rsidP="00BE4D04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</w:p>
    <w:p w:rsidR="00661834" w:rsidRPr="00BE4D04" w:rsidRDefault="00661834"/>
    <w:sectPr w:rsidR="00661834" w:rsidRPr="00BE4D04" w:rsidSect="004F71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94863"/>
    <w:rsid w:val="002E7859"/>
    <w:rsid w:val="004F719E"/>
    <w:rsid w:val="00661834"/>
    <w:rsid w:val="00776AF5"/>
    <w:rsid w:val="0084085C"/>
    <w:rsid w:val="00994863"/>
    <w:rsid w:val="00AC4915"/>
    <w:rsid w:val="00B24189"/>
    <w:rsid w:val="00BE4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D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4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lyn13021326690@outlook.com</dc:creator>
  <cp:keywords/>
  <dc:description/>
  <cp:lastModifiedBy>dell</cp:lastModifiedBy>
  <cp:revision>4</cp:revision>
  <dcterms:created xsi:type="dcterms:W3CDTF">2023-04-14T06:11:00Z</dcterms:created>
  <dcterms:modified xsi:type="dcterms:W3CDTF">2023-04-19T03:01:00Z</dcterms:modified>
</cp:coreProperties>
</file>