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3E" w:rsidRPr="0065728B" w:rsidRDefault="00A30B3E" w:rsidP="00A30B3E">
      <w:pPr>
        <w:rPr>
          <w:rFonts w:asciiTheme="minorEastAsia" w:hAnsiTheme="minorEastAsia" w:cs="宋体"/>
          <w:b/>
          <w:bCs/>
          <w:szCs w:val="21"/>
        </w:rPr>
      </w:pPr>
      <w:r>
        <w:rPr>
          <w:rFonts w:asciiTheme="minorEastAsia" w:hAnsiTheme="minorEastAsia" w:cs="宋体" w:hint="eastAsia"/>
          <w:b/>
          <w:bCs/>
          <w:szCs w:val="21"/>
        </w:rPr>
        <w:t>博拉炭黑参展</w:t>
      </w:r>
      <w:r w:rsidRPr="0065728B">
        <w:rPr>
          <w:rFonts w:asciiTheme="minorEastAsia" w:hAnsiTheme="minorEastAsia" w:cs="宋体" w:hint="eastAsia"/>
          <w:b/>
          <w:bCs/>
          <w:szCs w:val="21"/>
        </w:rPr>
        <w:t>2023欧洲涂料展</w:t>
      </w:r>
    </w:p>
    <w:p w:rsidR="00A30B3E" w:rsidRPr="00B17844" w:rsidRDefault="00A30B3E" w:rsidP="00A30B3E">
      <w:pPr>
        <w:rPr>
          <w:rFonts w:asciiTheme="minorEastAsia" w:hAnsiTheme="minorEastAsia" w:cs="宋体"/>
          <w:bCs/>
          <w:szCs w:val="21"/>
        </w:rPr>
      </w:pPr>
      <w:r w:rsidRPr="00B17844">
        <w:rPr>
          <w:rFonts w:asciiTheme="minorEastAsia" w:hAnsiTheme="minorEastAsia" w:cs="宋体" w:hint="eastAsia"/>
          <w:bCs/>
          <w:szCs w:val="21"/>
        </w:rPr>
        <w:t>据美刊《</w:t>
      </w:r>
      <w:r w:rsidRPr="00B17844">
        <w:rPr>
          <w:rFonts w:asciiTheme="minorEastAsia" w:hAnsiTheme="minorEastAsia" w:cs="宋体" w:hint="eastAsia"/>
          <w:bCs/>
          <w:i/>
          <w:szCs w:val="21"/>
        </w:rPr>
        <w:t>R</w:t>
      </w:r>
      <w:r w:rsidRPr="00B17844">
        <w:rPr>
          <w:rFonts w:asciiTheme="minorEastAsia" w:hAnsiTheme="minorEastAsia" w:cs="宋体"/>
          <w:bCs/>
          <w:i/>
          <w:szCs w:val="21"/>
        </w:rPr>
        <w:t>ubber</w:t>
      </w:r>
      <w:r w:rsidRPr="00B17844">
        <w:rPr>
          <w:rFonts w:asciiTheme="minorEastAsia" w:hAnsiTheme="minorEastAsia" w:cs="宋体" w:hint="eastAsia"/>
          <w:bCs/>
          <w:i/>
          <w:szCs w:val="21"/>
        </w:rPr>
        <w:t xml:space="preserve"> W</w:t>
      </w:r>
      <w:r w:rsidRPr="00B17844">
        <w:rPr>
          <w:rFonts w:asciiTheme="minorEastAsia" w:hAnsiTheme="minorEastAsia" w:cs="宋体"/>
          <w:bCs/>
          <w:i/>
          <w:szCs w:val="21"/>
        </w:rPr>
        <w:t>orld</w:t>
      </w:r>
      <w:r w:rsidRPr="00B17844">
        <w:rPr>
          <w:rFonts w:asciiTheme="minorEastAsia" w:hAnsiTheme="minorEastAsia" w:cs="宋体" w:hint="eastAsia"/>
          <w:bCs/>
          <w:szCs w:val="21"/>
        </w:rPr>
        <w:t>》报道：博拉炭黑公司参加2023年3月28-30日在德国纽伦堡（</w:t>
      </w:r>
      <w:r w:rsidRPr="00B17844">
        <w:rPr>
          <w:rFonts w:asciiTheme="minorEastAsia" w:hAnsiTheme="minorEastAsia" w:cs="宋体"/>
          <w:bCs/>
          <w:szCs w:val="21"/>
        </w:rPr>
        <w:t>Nuremberg</w:t>
      </w:r>
      <w:r w:rsidRPr="00B17844">
        <w:rPr>
          <w:rFonts w:asciiTheme="minorEastAsia" w:hAnsiTheme="minorEastAsia" w:cs="宋体" w:hint="eastAsia"/>
          <w:bCs/>
          <w:szCs w:val="21"/>
        </w:rPr>
        <w:t>）举行的2023年欧洲涂料展（</w:t>
      </w:r>
      <w:r w:rsidRPr="00B17844">
        <w:rPr>
          <w:rFonts w:asciiTheme="minorEastAsia" w:hAnsiTheme="minorEastAsia" w:cs="宋体"/>
          <w:bCs/>
          <w:szCs w:val="21"/>
        </w:rPr>
        <w:t>European Coatings Show 2023</w:t>
      </w:r>
      <w:r w:rsidRPr="00B17844">
        <w:rPr>
          <w:rFonts w:asciiTheme="minorEastAsia" w:hAnsiTheme="minorEastAsia" w:cs="宋体" w:hint="eastAsia"/>
          <w:bCs/>
          <w:szCs w:val="21"/>
        </w:rPr>
        <w:t>）。该公司的3类炭黑展品在1号展厅1-326号展位上展出。</w:t>
      </w:r>
    </w:p>
    <w:p w:rsidR="00A30B3E" w:rsidRPr="00B17844" w:rsidRDefault="00A30B3E" w:rsidP="00A30B3E">
      <w:pPr>
        <w:rPr>
          <w:rFonts w:asciiTheme="minorEastAsia" w:hAnsiTheme="minorEastAsia" w:cs="宋体"/>
          <w:bCs/>
          <w:szCs w:val="21"/>
        </w:rPr>
      </w:pPr>
      <w:r w:rsidRPr="00B17844">
        <w:rPr>
          <w:rFonts w:asciiTheme="minorEastAsia" w:hAnsiTheme="minorEastAsia" w:cs="宋体" w:hint="eastAsia"/>
          <w:bCs/>
          <w:szCs w:val="21"/>
        </w:rPr>
        <w:t>作为炭黑行业的主要参与者，博拉炭黑将展示一系列创新的炭黑产品，这些产品因其高黑度、高着色强度、易于分散和良好兼容性等特点，而广泛应用于涂料、油墨、粘合剂和密封剂行业。2023年欧洲涂料展，有助于博拉炭黑展示其系列产品的性能，同时展示产品的可持续性和循环性。它还将汇集涂料行业的专家和专业人士，讨论涂料和涂料行业的最新趋势、技术发展和创新。</w:t>
      </w:r>
    </w:p>
    <w:p w:rsidR="00A30B3E" w:rsidRPr="00B17844" w:rsidRDefault="00A30B3E" w:rsidP="00A30B3E">
      <w:pPr>
        <w:rPr>
          <w:rFonts w:asciiTheme="minorEastAsia" w:hAnsiTheme="minorEastAsia" w:cs="宋体"/>
          <w:bCs/>
          <w:szCs w:val="21"/>
        </w:rPr>
      </w:pPr>
      <w:r w:rsidRPr="00B17844">
        <w:rPr>
          <w:rFonts w:asciiTheme="minorEastAsia" w:hAnsiTheme="minorEastAsia" w:cs="宋体" w:hint="eastAsia"/>
          <w:bCs/>
          <w:szCs w:val="21"/>
        </w:rPr>
        <w:t>博拉炭黑公司首席销售和市场营销官约翰·戴维森（John Davidson）表示：“我们很高兴参加今年的欧洲涂料展。此次参展，有助于展示我们商标为“Raven、Conductex和Continua SCM”的系列产品，使博拉炭黑成为涂料应用的一站式解决方案供应商。随着我们承诺到2050年实现净零碳排放，我们在努力降低碳足迹的同时，提供同样高质量的产品。”（嘉陵江）</w:t>
      </w:r>
    </w:p>
    <w:p w:rsidR="00C67D41" w:rsidRDefault="00C67D41"/>
    <w:sectPr w:rsidR="00C67D41" w:rsidSect="00C67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0B3E"/>
    <w:rsid w:val="00A30B3E"/>
    <w:rsid w:val="00B17844"/>
    <w:rsid w:val="00B369B8"/>
    <w:rsid w:val="00C6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B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2023-04-19T02:18:00Z</dcterms:created>
  <dcterms:modified xsi:type="dcterms:W3CDTF">2023-04-19T02:57:00Z</dcterms:modified>
</cp:coreProperties>
</file>