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4" w:rsidRPr="00E61F32" w:rsidRDefault="00CB6B22" w:rsidP="00E61F32">
      <w:pPr>
        <w:jc w:val="center"/>
        <w:rPr>
          <w:rFonts w:hint="eastAsia"/>
          <w:b/>
        </w:rPr>
      </w:pPr>
      <w:r w:rsidRPr="00E61F32">
        <w:rPr>
          <w:rFonts w:hint="eastAsia"/>
          <w:b/>
        </w:rPr>
        <w:t>2023</w:t>
      </w:r>
      <w:r w:rsidRPr="00E61F32">
        <w:rPr>
          <w:rFonts w:hint="eastAsia"/>
          <w:b/>
        </w:rPr>
        <w:t>年</w:t>
      </w:r>
      <w:r w:rsidRPr="00E61F32">
        <w:rPr>
          <w:rFonts w:hint="eastAsia"/>
          <w:b/>
        </w:rPr>
        <w:t>1-2</w:t>
      </w:r>
      <w:r w:rsidRPr="00E61F32">
        <w:rPr>
          <w:rFonts w:hint="eastAsia"/>
          <w:b/>
        </w:rPr>
        <w:t>月我国炭黑产销及出口情况</w:t>
      </w:r>
    </w:p>
    <w:p w:rsidR="00CB6B22" w:rsidRDefault="00CB6B22">
      <w:pPr>
        <w:rPr>
          <w:rFonts w:hint="eastAsia"/>
        </w:rPr>
      </w:pPr>
    </w:p>
    <w:p w:rsidR="00CB6B22" w:rsidRDefault="00CB6B22" w:rsidP="00CB6B22">
      <w:pPr>
        <w:ind w:firstLineChars="200" w:firstLine="496"/>
        <w:rPr>
          <w:rFonts w:ascii="宋体" w:hAnsi="宋体" w:hint="eastAsia"/>
          <w:spacing w:val="4"/>
          <w:sz w:val="24"/>
        </w:rPr>
      </w:pPr>
      <w:r w:rsidRPr="00A46DEB">
        <w:rPr>
          <w:rFonts w:ascii="宋体" w:hAnsi="宋体" w:hint="eastAsia"/>
          <w:spacing w:val="4"/>
          <w:sz w:val="24"/>
        </w:rPr>
        <w:t>炭黑</w:t>
      </w:r>
      <w:r w:rsidRPr="00A46DEB">
        <w:rPr>
          <w:rFonts w:ascii="宋体" w:hAnsi="宋体"/>
          <w:b/>
          <w:spacing w:val="4"/>
          <w:sz w:val="24"/>
        </w:rPr>
        <w:t>3</w:t>
      </w:r>
      <w:r w:rsidRPr="00A46DEB">
        <w:rPr>
          <w:rFonts w:ascii="宋体" w:hAnsi="宋体" w:hint="eastAsia"/>
          <w:b/>
          <w:spacing w:val="4"/>
          <w:sz w:val="24"/>
        </w:rPr>
        <w:t>0</w:t>
      </w:r>
      <w:r w:rsidRPr="00A46DEB">
        <w:rPr>
          <w:rFonts w:hint="eastAsia"/>
          <w:b/>
          <w:spacing w:val="4"/>
          <w:sz w:val="24"/>
        </w:rPr>
        <w:t>家重点企业</w:t>
      </w:r>
      <w:r w:rsidRPr="00A46DEB">
        <w:rPr>
          <w:rFonts w:ascii="宋体" w:hAnsi="宋体"/>
          <w:spacing w:val="4"/>
          <w:sz w:val="24"/>
        </w:rPr>
        <w:t>2023年1-2月份</w:t>
      </w:r>
      <w:r w:rsidRPr="00A46DEB">
        <w:rPr>
          <w:rFonts w:ascii="宋体" w:hAnsi="宋体" w:hint="eastAsia"/>
          <w:spacing w:val="4"/>
          <w:sz w:val="24"/>
        </w:rPr>
        <w:t>完成现价工业总产值62.35亿元，同比（下同）增长14.95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；实现销售收入65.16亿元，增长24.48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。炭黑总产量66.27万吨，降低0.12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；其中湿法炭黑产量66.07万吨，增长0.69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。实现出口交货值6.12亿元，增长47.52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；出口率（值）9.40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，增加1.47个百分点；出口炭黑4.63万吨，增长3.49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；出口率（量）6.99</w:t>
      </w:r>
      <w:r w:rsidRPr="00A46DEB">
        <w:rPr>
          <w:rFonts w:ascii="宋体" w:hAnsi="宋体"/>
          <w:spacing w:val="4"/>
          <w:sz w:val="24"/>
        </w:rPr>
        <w:t>%</w:t>
      </w:r>
      <w:r w:rsidRPr="00A46DEB">
        <w:rPr>
          <w:rFonts w:ascii="宋体" w:hAnsi="宋体" w:hint="eastAsia"/>
          <w:spacing w:val="4"/>
          <w:sz w:val="24"/>
        </w:rPr>
        <w:t>，增加0.24个百分点。</w:t>
      </w:r>
    </w:p>
    <w:p w:rsidR="00CB6B22" w:rsidRDefault="00CB6B22" w:rsidP="00CB6B22">
      <w:pPr>
        <w:ind w:firstLineChars="200" w:firstLine="496"/>
        <w:rPr>
          <w:rFonts w:ascii="宋体" w:hAnsi="宋体" w:hint="eastAsia"/>
          <w:spacing w:val="4"/>
          <w:sz w:val="24"/>
        </w:rPr>
      </w:pPr>
    </w:p>
    <w:tbl>
      <w:tblPr>
        <w:tblW w:w="5053" w:type="pct"/>
        <w:tblLook w:val="04A0"/>
      </w:tblPr>
      <w:tblGrid>
        <w:gridCol w:w="536"/>
        <w:gridCol w:w="946"/>
        <w:gridCol w:w="897"/>
        <w:gridCol w:w="992"/>
        <w:gridCol w:w="1006"/>
        <w:gridCol w:w="1023"/>
        <w:gridCol w:w="861"/>
        <w:gridCol w:w="861"/>
        <w:gridCol w:w="784"/>
        <w:gridCol w:w="706"/>
      </w:tblGrid>
      <w:tr w:rsidR="00CB6B22" w:rsidRPr="00CB6B22" w:rsidTr="00CB6B22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2023年炭黑行业会员单位产销情况</w:t>
            </w:r>
          </w:p>
        </w:tc>
      </w:tr>
      <w:tr w:rsidR="00E61F32" w:rsidRPr="00CB6B22" w:rsidTr="00CB6B22">
        <w:trPr>
          <w:trHeight w:val="750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E61F3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  <w:t>项目时间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炭黑产量（万吨）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销售收入（亿元）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炭黑出口（万吨）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产量累计（万吨）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销售额累计（亿元）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出口累计（万吨）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炭黑产量同比%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销售额同比%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出口量同比%</w:t>
            </w:r>
          </w:p>
        </w:tc>
      </w:tr>
      <w:tr w:rsidR="00E61F32" w:rsidRPr="00CB6B22" w:rsidTr="00CB6B22">
        <w:trPr>
          <w:trHeight w:val="375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1月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29.37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25.13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2.71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29.7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25.13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2.71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-12.03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-8.68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1.13</w:t>
            </w:r>
          </w:p>
        </w:tc>
      </w:tr>
      <w:tr w:rsidR="00E61F32" w:rsidRPr="00CB6B22" w:rsidTr="00CB6B22">
        <w:trPr>
          <w:trHeight w:val="375"/>
        </w:trPr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2月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36.9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40.03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28"/>
              </w:rPr>
              <w:t>1.92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66.27</w:t>
            </w:r>
          </w:p>
        </w:tc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65.16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4.63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14.95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24.48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6B22" w:rsidRPr="00CB6B22" w:rsidRDefault="00CB6B22" w:rsidP="00CB6B22">
            <w:pPr>
              <w:widowControl/>
              <w:jc w:val="right"/>
              <w:rPr>
                <w:rFonts w:ascii="宋体" w:eastAsia="宋体" w:hAnsi="宋体" w:cs="宋体"/>
                <w:b/>
                <w:bCs/>
                <w:color w:val="000000"/>
                <w:kern w:val="0"/>
                <w:sz w:val="16"/>
                <w:szCs w:val="28"/>
              </w:rPr>
            </w:pPr>
            <w:r w:rsidRPr="00CB6B2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28"/>
              </w:rPr>
              <w:t>3.49</w:t>
            </w:r>
          </w:p>
        </w:tc>
      </w:tr>
    </w:tbl>
    <w:p w:rsidR="00CB6B22" w:rsidRDefault="00CB6B22" w:rsidP="00CB6B22">
      <w:pPr>
        <w:ind w:firstLineChars="200" w:firstLine="420"/>
      </w:pPr>
    </w:p>
    <w:sectPr w:rsidR="00CB6B22" w:rsidSect="003758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6B22"/>
    <w:rsid w:val="003758F4"/>
    <w:rsid w:val="00CB6B22"/>
    <w:rsid w:val="00E6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8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2023-04-21T02:56:00Z</dcterms:created>
  <dcterms:modified xsi:type="dcterms:W3CDTF">2023-04-21T02:59:00Z</dcterms:modified>
</cp:coreProperties>
</file>