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BAE" w:rsidRPr="00301495" w:rsidRDefault="00DB7BAE" w:rsidP="00DB7BAE">
      <w:pPr>
        <w:rPr>
          <w:rFonts w:asciiTheme="minorEastAsia" w:eastAsiaTheme="minorEastAsia" w:hAnsiTheme="minorEastAsia"/>
          <w:b/>
          <w:szCs w:val="21"/>
        </w:rPr>
      </w:pPr>
      <w:r w:rsidRPr="00301495">
        <w:rPr>
          <w:rFonts w:asciiTheme="minorEastAsia" w:eastAsiaTheme="minorEastAsia" w:hAnsiTheme="minorEastAsia" w:hint="eastAsia"/>
          <w:b/>
          <w:szCs w:val="21"/>
        </w:rPr>
        <w:t>大友嘉能2022年营业收入</w:t>
      </w:r>
      <w:r w:rsidRPr="00A31697">
        <w:rPr>
          <w:rFonts w:asciiTheme="minorEastAsia" w:eastAsiaTheme="minorEastAsia" w:hAnsiTheme="minorEastAsia" w:hint="eastAsia"/>
          <w:b/>
          <w:szCs w:val="21"/>
        </w:rPr>
        <w:t>4.10亿元</w:t>
      </w:r>
      <w:r>
        <w:rPr>
          <w:rFonts w:asciiTheme="minorEastAsia" w:eastAsiaTheme="minorEastAsia" w:hAnsiTheme="minorEastAsia" w:hint="eastAsia"/>
          <w:b/>
          <w:szCs w:val="21"/>
        </w:rPr>
        <w:t xml:space="preserve"> 增长</w:t>
      </w:r>
      <w:r w:rsidRPr="00A31697">
        <w:rPr>
          <w:rFonts w:asciiTheme="minorEastAsia" w:eastAsiaTheme="minorEastAsia" w:hAnsiTheme="minorEastAsia" w:hint="eastAsia"/>
          <w:b/>
          <w:szCs w:val="21"/>
        </w:rPr>
        <w:t xml:space="preserve">15.2% </w:t>
      </w:r>
    </w:p>
    <w:p w:rsidR="00DB7BAE" w:rsidRPr="00301495" w:rsidRDefault="00DB7BAE" w:rsidP="00DB7BAE">
      <w:pPr>
        <w:widowControl/>
        <w:jc w:val="left"/>
        <w:rPr>
          <w:rFonts w:asciiTheme="minorEastAsia" w:eastAsiaTheme="minorEastAsia" w:hAnsiTheme="minorEastAsia" w:cs="宋体"/>
          <w:spacing w:val="5"/>
          <w:kern w:val="0"/>
          <w:szCs w:val="21"/>
        </w:rPr>
      </w:pPr>
      <w:r w:rsidRPr="00301495">
        <w:rPr>
          <w:rFonts w:asciiTheme="minorEastAsia" w:eastAsiaTheme="minorEastAsia" w:hAnsiTheme="minorEastAsia" w:hint="eastAsia"/>
          <w:szCs w:val="21"/>
        </w:rPr>
        <w:t>近日，嘉峪关大友嘉能</w:t>
      </w:r>
      <w:proofErr w:type="gramStart"/>
      <w:r w:rsidRPr="00301495">
        <w:rPr>
          <w:rFonts w:asciiTheme="minorEastAsia" w:eastAsiaTheme="minorEastAsia" w:hAnsiTheme="minorEastAsia" w:hint="eastAsia"/>
          <w:szCs w:val="21"/>
        </w:rPr>
        <w:t>精碳科技</w:t>
      </w:r>
      <w:proofErr w:type="gramEnd"/>
      <w:r w:rsidRPr="00301495">
        <w:rPr>
          <w:rFonts w:asciiTheme="minorEastAsia" w:eastAsiaTheme="minorEastAsia" w:hAnsiTheme="minorEastAsia" w:hint="eastAsia"/>
          <w:szCs w:val="21"/>
        </w:rPr>
        <w:t>股份有限公司发布了2022年经营业绩报告。报告显示，该公司去年的</w:t>
      </w:r>
      <w:bookmarkStart w:id="0" w:name="OLE_LINK824"/>
      <w:bookmarkStart w:id="1" w:name="OLE_LINK825"/>
      <w:bookmarkStart w:id="2" w:name="OLE_LINK826"/>
      <w:r w:rsidRPr="00301495">
        <w:rPr>
          <w:rFonts w:asciiTheme="minorEastAsia" w:eastAsiaTheme="minorEastAsia" w:hAnsiTheme="minorEastAsia" w:hint="eastAsia"/>
          <w:szCs w:val="21"/>
        </w:rPr>
        <w:t>营业总收入</w:t>
      </w:r>
      <w:bookmarkEnd w:id="0"/>
      <w:bookmarkEnd w:id="1"/>
      <w:bookmarkEnd w:id="2"/>
      <w:r w:rsidRPr="00301495">
        <w:rPr>
          <w:rFonts w:asciiTheme="minorEastAsia" w:eastAsiaTheme="minorEastAsia" w:hAnsiTheme="minorEastAsia" w:hint="eastAsia"/>
          <w:szCs w:val="21"/>
        </w:rPr>
        <w:t>为4.10亿元，同比增长15.2%；营业总成本为3.72亿元，同比增长24.0%；净利润为2767.00万元，同比增长4.3%；毛利率为9.1%，同比降低6.4个百分点。在营业总收入中，炭黑的营业收入为4.05亿元，电力收入316.42万元，蒸汽收入126.63万元。</w:t>
      </w:r>
    </w:p>
    <w:p w:rsidR="00DB7BAE" w:rsidRPr="00301495" w:rsidRDefault="00DB7BAE" w:rsidP="00DB7BAE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大友嘉能在原材料价格大幅上涨的背景下，生产成本也迅速增加</w:t>
      </w:r>
      <w:r w:rsidRPr="00301495">
        <w:rPr>
          <w:rFonts w:asciiTheme="minorEastAsia" w:eastAsiaTheme="minorEastAsia" w:hAnsiTheme="minorEastAsia" w:hint="eastAsia"/>
          <w:szCs w:val="21"/>
        </w:rPr>
        <w:t>。该公司尽管通过涨价来提升盈利能力，但是原材料价格的上涨幅度已经</w:t>
      </w:r>
      <w:r>
        <w:rPr>
          <w:rFonts w:asciiTheme="minorEastAsia" w:eastAsiaTheme="minorEastAsia" w:hAnsiTheme="minorEastAsia" w:hint="eastAsia"/>
          <w:szCs w:val="21"/>
        </w:rPr>
        <w:t>远远</w:t>
      </w:r>
      <w:r w:rsidRPr="00301495">
        <w:rPr>
          <w:rFonts w:asciiTheme="minorEastAsia" w:eastAsiaTheme="minorEastAsia" w:hAnsiTheme="minorEastAsia" w:hint="eastAsia"/>
          <w:szCs w:val="21"/>
        </w:rPr>
        <w:t>超过了产品价格的上涨。为此，该公司积极应对市场，提高产品品质，提升公司产品的竞争力，从而提高公司产品的议价能力，同时严格控制成本支出，最大限度地降低原材料价格上涨对公司盈利能力的影响。</w:t>
      </w:r>
    </w:p>
    <w:p w:rsidR="00DB7BAE" w:rsidRPr="00301495" w:rsidRDefault="00DB7BAE" w:rsidP="00DB7BAE">
      <w:pPr>
        <w:rPr>
          <w:rFonts w:asciiTheme="minorEastAsia" w:eastAsiaTheme="minorEastAsia" w:hAnsiTheme="minorEastAsia"/>
          <w:szCs w:val="21"/>
        </w:rPr>
      </w:pPr>
      <w:r w:rsidRPr="00301495">
        <w:rPr>
          <w:rFonts w:asciiTheme="minorEastAsia" w:eastAsiaTheme="minorEastAsia" w:hAnsiTheme="minorEastAsia" w:hint="eastAsia"/>
          <w:szCs w:val="21"/>
        </w:rPr>
        <w:t>该公司是一家从事炭黑研发、生产及销售的国家级高新技术企业，通过生产销售各型号橡胶用炭黑及其他色母粒专用炭黑产品、尾气余热回收发电获取营业收入、利润和现金流。该公司已形成“煤焦油无害化深加工-炭黑-尾气余热回收发电”的绿色循环产业链条。</w:t>
      </w:r>
      <w:r>
        <w:rPr>
          <w:rFonts w:asciiTheme="minorEastAsia" w:eastAsiaTheme="minorEastAsia" w:hAnsiTheme="minorEastAsia" w:hint="eastAsia"/>
          <w:szCs w:val="21"/>
        </w:rPr>
        <w:t>（报道员）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7BAE"/>
    <w:rsid w:val="00B60E8C"/>
    <w:rsid w:val="00DB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BAE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2023-04-19T02:36:00Z</dcterms:created>
  <dcterms:modified xsi:type="dcterms:W3CDTF">2023-04-19T02:36:00Z</dcterms:modified>
</cp:coreProperties>
</file>