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F09" w:rsidRPr="00877E70" w:rsidRDefault="00E53F09" w:rsidP="00E53F09">
      <w:pPr>
        <w:rPr>
          <w:rFonts w:asciiTheme="minorEastAsia" w:hAnsiTheme="minorEastAsia"/>
          <w:b/>
        </w:rPr>
      </w:pPr>
      <w:r>
        <w:rPr>
          <w:rFonts w:asciiTheme="minorEastAsia" w:hAnsiTheme="minorEastAsia" w:hint="eastAsia"/>
          <w:b/>
        </w:rPr>
        <w:t>针状焦副产品连续配制炭黑油的</w:t>
      </w:r>
      <w:r w:rsidRPr="00877E70">
        <w:rPr>
          <w:rFonts w:asciiTheme="minorEastAsia" w:hAnsiTheme="minorEastAsia" w:hint="eastAsia"/>
          <w:b/>
        </w:rPr>
        <w:t>装置</w:t>
      </w:r>
    </w:p>
    <w:p w:rsidR="00E53F09" w:rsidRPr="0036152B" w:rsidRDefault="00E53F09" w:rsidP="00E53F09">
      <w:pPr>
        <w:rPr>
          <w:rFonts w:asciiTheme="minorEastAsia" w:hAnsiTheme="minorEastAsia"/>
          <w:b/>
        </w:rPr>
      </w:pPr>
      <w:r w:rsidRPr="0036152B">
        <w:rPr>
          <w:rFonts w:asciiTheme="minorEastAsia" w:hAnsiTheme="minorEastAsia" w:hint="eastAsia"/>
        </w:rPr>
        <w:t>据《</w:t>
      </w:r>
      <w:r w:rsidRPr="0036152B">
        <w:rPr>
          <w:rFonts w:asciiTheme="minorEastAsia" w:hAnsiTheme="minorEastAsia" w:hint="eastAsia"/>
          <w:i/>
        </w:rPr>
        <w:t>中国国家知识产权局网站</w:t>
      </w:r>
      <w:r w:rsidRPr="0036152B">
        <w:rPr>
          <w:rFonts w:asciiTheme="minorEastAsia" w:hAnsiTheme="minorEastAsia" w:hint="eastAsia"/>
        </w:rPr>
        <w:t>》2023-02-17发布中国实用新型授权公告：山东恒信新材料有限公司的针状焦副产品连续配制炭黑油的生产装置，以授权公告号：</w:t>
      </w:r>
      <w:r w:rsidRPr="0036152B">
        <w:rPr>
          <w:rFonts w:asciiTheme="minorEastAsia" w:hAnsiTheme="minorEastAsia"/>
        </w:rPr>
        <w:t>CN</w:t>
      </w:r>
      <w:r w:rsidRPr="0036152B">
        <w:rPr>
          <w:rFonts w:asciiTheme="minorEastAsia" w:hAnsiTheme="minorEastAsia" w:hint="eastAsia"/>
        </w:rPr>
        <w:t xml:space="preserve"> 218485716予以公布；申请日为</w:t>
      </w:r>
      <w:r w:rsidRPr="0036152B">
        <w:rPr>
          <w:rFonts w:asciiTheme="minorEastAsia" w:hAnsiTheme="minorEastAsia"/>
        </w:rPr>
        <w:t>20</w:t>
      </w:r>
      <w:r w:rsidRPr="0036152B">
        <w:rPr>
          <w:rFonts w:asciiTheme="minorEastAsia" w:hAnsiTheme="minorEastAsia" w:hint="eastAsia"/>
        </w:rPr>
        <w:t>22-07-29。</w:t>
      </w:r>
    </w:p>
    <w:p w:rsidR="00E53F09" w:rsidRPr="0036152B" w:rsidRDefault="00E53F09" w:rsidP="00E53F09">
      <w:pPr>
        <w:rPr>
          <w:rFonts w:asciiTheme="minorEastAsia" w:hAnsiTheme="minorEastAsia"/>
        </w:rPr>
      </w:pPr>
      <w:r w:rsidRPr="0036152B">
        <w:rPr>
          <w:rFonts w:asciiTheme="minorEastAsia" w:hAnsiTheme="minorEastAsia" w:hint="eastAsia"/>
        </w:rPr>
        <w:t>本实用新型公开了一种针状焦副产品连续配制炭黑油的生产装置。本装置包括沥青输送部分、轻质油输送部分及混合油输送部分。沥青输送部分为沥青输送管与沥青槽连接，沥青槽与沥青输送泵连接，沥青</w:t>
      </w:r>
      <w:proofErr w:type="gramStart"/>
      <w:r w:rsidRPr="0036152B">
        <w:rPr>
          <w:rFonts w:asciiTheme="minorEastAsia" w:hAnsiTheme="minorEastAsia" w:hint="eastAsia"/>
        </w:rPr>
        <w:t>输送泵与沥青流量计</w:t>
      </w:r>
      <w:proofErr w:type="gramEnd"/>
      <w:r w:rsidRPr="0036152B">
        <w:rPr>
          <w:rFonts w:asciiTheme="minorEastAsia" w:hAnsiTheme="minorEastAsia" w:hint="eastAsia"/>
        </w:rPr>
        <w:t>及调节阀连接，沥青流量计及调节阀与管道混合器连接；轻质油输送部分为轻质油输送管与轻质油槽连接，轻质油槽与轻质油输送泵连接，轻质油</w:t>
      </w:r>
      <w:proofErr w:type="gramStart"/>
      <w:r w:rsidRPr="0036152B">
        <w:rPr>
          <w:rFonts w:asciiTheme="minorEastAsia" w:hAnsiTheme="minorEastAsia" w:hint="eastAsia"/>
        </w:rPr>
        <w:t>输送泵与轻质油</w:t>
      </w:r>
      <w:proofErr w:type="gramEnd"/>
      <w:r w:rsidRPr="0036152B">
        <w:rPr>
          <w:rFonts w:asciiTheme="minorEastAsia" w:hAnsiTheme="minorEastAsia" w:hint="eastAsia"/>
        </w:rPr>
        <w:t>流量计及调节阀连接，轻质油流量计及调节阀与管道混合器连接；混合油输送部分为管道混合器与配油槽连接，配油槽与配油泵连接，配油泵与成品炭黑油槽连接。本实用</w:t>
      </w:r>
      <w:proofErr w:type="gramStart"/>
      <w:r w:rsidRPr="0036152B">
        <w:rPr>
          <w:rFonts w:asciiTheme="minorEastAsia" w:hAnsiTheme="minorEastAsia" w:hint="eastAsia"/>
        </w:rPr>
        <w:t>新型为</w:t>
      </w:r>
      <w:proofErr w:type="gramEnd"/>
      <w:r w:rsidRPr="0036152B">
        <w:rPr>
          <w:rFonts w:asciiTheme="minorEastAsia" w:hAnsiTheme="minorEastAsia" w:hint="eastAsia"/>
        </w:rPr>
        <w:t>连续配制生产炭黑油的方法，解决传统的炭黑油生产存在配置方法复杂、产品质量不稳定、现场环境差等一系列问题。</w:t>
      </w:r>
      <w:r>
        <w:rPr>
          <w:rFonts w:asciiTheme="minorEastAsia" w:hAnsiTheme="minorEastAsia" w:hint="eastAsia"/>
        </w:rPr>
        <w:t>（技术市场观察员）</w:t>
      </w:r>
    </w:p>
    <w:p w:rsidR="00C67D41" w:rsidRDefault="00C67D41"/>
    <w:sectPr w:rsidR="00C67D41" w:rsidSect="00C67D4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53F09"/>
    <w:rsid w:val="00C67D41"/>
    <w:rsid w:val="00E53F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F0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371</Characters>
  <Application>Microsoft Office Word</Application>
  <DocSecurity>0</DocSecurity>
  <Lines>3</Lines>
  <Paragraphs>1</Paragraphs>
  <ScaleCrop>false</ScaleCrop>
  <Company/>
  <LinksUpToDate>false</LinksUpToDate>
  <CharactersWithSpaces>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2023-04-19T02:23:00Z</dcterms:created>
  <dcterms:modified xsi:type="dcterms:W3CDTF">2023-04-19T02:23:00Z</dcterms:modified>
</cp:coreProperties>
</file>