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A934" w14:textId="77777777" w:rsidR="001451E0" w:rsidRPr="001451E0" w:rsidRDefault="001451E0" w:rsidP="001451E0">
      <w:pPr>
        <w:rPr>
          <w:b/>
        </w:rPr>
      </w:pPr>
      <w:proofErr w:type="gramStart"/>
      <w:r w:rsidRPr="001451E0">
        <w:rPr>
          <w:rFonts w:hint="eastAsia"/>
          <w:b/>
        </w:rPr>
        <w:t>山西龙星新建</w:t>
      </w:r>
      <w:proofErr w:type="gramEnd"/>
      <w:r w:rsidRPr="001451E0">
        <w:rPr>
          <w:rFonts w:hint="eastAsia"/>
          <w:b/>
        </w:rPr>
        <w:t>40万吨炭黑项目即将获得批准</w:t>
      </w:r>
    </w:p>
    <w:p w14:paraId="79B110EB" w14:textId="77777777" w:rsidR="001451E0" w:rsidRPr="001451E0" w:rsidRDefault="001451E0" w:rsidP="001451E0">
      <w:r w:rsidRPr="001451E0">
        <w:rPr>
          <w:rFonts w:hint="eastAsia"/>
        </w:rPr>
        <w:t>据《</w:t>
      </w:r>
      <w:r w:rsidRPr="001451E0">
        <w:rPr>
          <w:rFonts w:hint="eastAsia"/>
          <w:i/>
        </w:rPr>
        <w:t>山西省生态环境厅官网</w:t>
      </w:r>
      <w:r w:rsidRPr="001451E0">
        <w:rPr>
          <w:rFonts w:hint="eastAsia"/>
        </w:rPr>
        <w:t>》报道：近日，山西省生态环境厅宣布，拟批准</w:t>
      </w:r>
      <w:proofErr w:type="gramStart"/>
      <w:r w:rsidRPr="001451E0">
        <w:rPr>
          <w:rFonts w:hint="eastAsia"/>
        </w:rPr>
        <w:t>山西龙星碳基</w:t>
      </w:r>
      <w:proofErr w:type="gramEnd"/>
      <w:r w:rsidRPr="001451E0">
        <w:rPr>
          <w:rFonts w:hint="eastAsia"/>
        </w:rPr>
        <w:t>新材料循环经济产业项目的环评报告。山西龙星新材料科技发展有限公司于今年3月在长治市</w:t>
      </w:r>
      <w:proofErr w:type="gramStart"/>
      <w:r w:rsidRPr="001451E0">
        <w:rPr>
          <w:rFonts w:hint="eastAsia"/>
        </w:rPr>
        <w:t>潞</w:t>
      </w:r>
      <w:proofErr w:type="gramEnd"/>
      <w:r w:rsidRPr="001451E0">
        <w:rPr>
          <w:rFonts w:hint="eastAsia"/>
        </w:rPr>
        <w:t>城区人民政府网站发布了本项目的环境影响报告书。</w:t>
      </w:r>
    </w:p>
    <w:p w14:paraId="18E31031" w14:textId="77777777" w:rsidR="001451E0" w:rsidRPr="001451E0" w:rsidRDefault="001451E0" w:rsidP="001451E0">
      <w:r w:rsidRPr="001451E0">
        <w:rPr>
          <w:rFonts w:hint="eastAsia"/>
        </w:rPr>
        <w:t>从这份环境影响报告书得知，该项目主要建设6条炭黑生产线、2台110t/h炭黑尾气锅炉、2台35MW凝汽式汽轮机、原料罐区以及公辅及环保设施；项目总投资31亿元，总占地面积约30.4万平米。该项工程分两期建设，每期工程各建设2条年产6万吨生产线和1条年产8万吨生产线。这两期工程的炭黑品种设计产能如下：1）橡胶用炭黑产能32万吨，一期工程和二期工程各16万吨；2）导电炭黑2万吨，一期、二期各1万吨；3）电极材料用炭黑1万吨，一期工程；4）素色炭黑2万吨，一期、二期各1万吨；5）硅69专用炭黑3万吨，一期1万吨、二期2万吨。在这品种方案中，色素炭黑是应用于塑料色母粒，属于非极性的中色素炭黑；导电炭黑主要应用于电缆绝缘材料，而</w:t>
      </w:r>
      <w:proofErr w:type="gramStart"/>
      <w:r w:rsidRPr="001451E0">
        <w:rPr>
          <w:rFonts w:hint="eastAsia"/>
        </w:rPr>
        <w:t>非应用</w:t>
      </w:r>
      <w:proofErr w:type="gramEnd"/>
      <w:r w:rsidRPr="001451E0">
        <w:rPr>
          <w:rFonts w:hint="eastAsia"/>
        </w:rPr>
        <w:t>于导电材料；硅69专用炭黑主要应用于硅烷偶联剂Si-69的载体，主要用途是提高该偶联剂的分散性能；而电极材料用炭黑主要用于碳素行业石墨垫层的负极材料，主要性能是电阻率高、耐高温和寿命长。</w:t>
      </w:r>
    </w:p>
    <w:p w14:paraId="59F0F55A" w14:textId="77777777" w:rsidR="001451E0" w:rsidRPr="001451E0" w:rsidRDefault="001451E0" w:rsidP="001451E0">
      <w:r w:rsidRPr="001451E0">
        <w:rPr>
          <w:rFonts w:hint="eastAsia"/>
        </w:rPr>
        <w:t>山西龙星新材料科技发展有限公司</w:t>
      </w:r>
      <w:proofErr w:type="gramStart"/>
      <w:r w:rsidRPr="001451E0">
        <w:rPr>
          <w:rFonts w:hint="eastAsia"/>
        </w:rPr>
        <w:t>是龙星化工</w:t>
      </w:r>
      <w:proofErr w:type="gramEnd"/>
      <w:r w:rsidRPr="001451E0">
        <w:rPr>
          <w:rFonts w:hint="eastAsia"/>
        </w:rPr>
        <w:t>股份有限公司的全资子公司，位于山西省长治市潞城经济技术开发区，主营新材料技术研发、制造及能源高效利用。该项目依托潞城经济开发区焦化产业的副产品作为原料，而炭黑尾气通过锅炉燃烧用于发电或外供蒸汽，实现资源整合、能源互补的绿色循环模式，形成完整的上下游产业链。（报道员）</w:t>
      </w:r>
    </w:p>
    <w:p w14:paraId="135442B7" w14:textId="77777777" w:rsidR="003453EC" w:rsidRDefault="003453EC"/>
    <w:sectPr w:rsidR="00345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51B7A" w14:textId="77777777" w:rsidR="00582521" w:rsidRDefault="00582521" w:rsidP="001451E0">
      <w:r>
        <w:separator/>
      </w:r>
    </w:p>
  </w:endnote>
  <w:endnote w:type="continuationSeparator" w:id="0">
    <w:p w14:paraId="401D456F" w14:textId="77777777" w:rsidR="00582521" w:rsidRDefault="00582521" w:rsidP="00145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ADE61" w14:textId="77777777" w:rsidR="00582521" w:rsidRDefault="00582521" w:rsidP="001451E0">
      <w:r>
        <w:separator/>
      </w:r>
    </w:p>
  </w:footnote>
  <w:footnote w:type="continuationSeparator" w:id="0">
    <w:p w14:paraId="4E0FC5FD" w14:textId="77777777" w:rsidR="00582521" w:rsidRDefault="00582521" w:rsidP="001451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DFE"/>
    <w:rsid w:val="001451E0"/>
    <w:rsid w:val="003453EC"/>
    <w:rsid w:val="00582521"/>
    <w:rsid w:val="008F0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F36ADB4-DA80-4F09-8CB3-7B148A7E5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1E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51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5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51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2023-06-26T05:53:00Z</dcterms:created>
  <dcterms:modified xsi:type="dcterms:W3CDTF">2023-06-26T05:54:00Z</dcterms:modified>
</cp:coreProperties>
</file>