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B0F1E" w14:textId="77777777" w:rsidR="00B478CA" w:rsidRPr="00B478CA" w:rsidRDefault="00B478CA" w:rsidP="00B478CA">
      <w:pPr>
        <w:rPr>
          <w:b/>
        </w:rPr>
      </w:pPr>
      <w:r w:rsidRPr="00B478CA">
        <w:rPr>
          <w:rFonts w:hint="eastAsia"/>
          <w:b/>
        </w:rPr>
        <w:t>欧励隆一季度销量下降而净利润增长30.2%</w:t>
      </w:r>
    </w:p>
    <w:p w14:paraId="406FE7E9" w14:textId="77777777" w:rsidR="00B478CA" w:rsidRPr="00B478CA" w:rsidRDefault="00B478CA" w:rsidP="00B478CA">
      <w:bookmarkStart w:id="0" w:name="OLE_LINK843"/>
      <w:r w:rsidRPr="00B478CA">
        <w:rPr>
          <w:rFonts w:hint="eastAsia"/>
        </w:rPr>
        <w:t>据《</w:t>
      </w:r>
      <w:r w:rsidRPr="00B478CA">
        <w:rPr>
          <w:rFonts w:hint="eastAsia"/>
          <w:i/>
        </w:rPr>
        <w:t>Rubber News</w:t>
      </w:r>
      <w:r w:rsidRPr="00B478CA">
        <w:rPr>
          <w:rFonts w:hint="eastAsia"/>
        </w:rPr>
        <w:t>》报道：</w:t>
      </w:r>
      <w:bookmarkEnd w:id="0"/>
      <w:r w:rsidRPr="00B478CA">
        <w:rPr>
          <w:rFonts w:hint="eastAsia"/>
        </w:rPr>
        <w:t>就今年第一季度的经营业绩而言，欧励隆工程</w:t>
      </w:r>
      <w:proofErr w:type="gramStart"/>
      <w:r w:rsidRPr="00B478CA">
        <w:rPr>
          <w:rFonts w:hint="eastAsia"/>
        </w:rPr>
        <w:t>炭</w:t>
      </w:r>
      <w:proofErr w:type="gramEnd"/>
      <w:r w:rsidRPr="00B478CA">
        <w:rPr>
          <w:rFonts w:hint="eastAsia"/>
        </w:rPr>
        <w:t>公司的表现不错。这家橡胶炭黑和特种炭黑制造商一季度的销售额为5.01亿美元，同比增长3.3%。同样，净利润达到4230万美元，同比增长30.2%。该季度，每吨炭黑的平均毛利为584.2美元，同比增长25.5%。</w:t>
      </w:r>
    </w:p>
    <w:p w14:paraId="2020B2B5" w14:textId="77777777" w:rsidR="00B478CA" w:rsidRPr="00B478CA" w:rsidRDefault="00B478CA" w:rsidP="00B478CA">
      <w:r w:rsidRPr="00B478CA">
        <w:rPr>
          <w:rFonts w:hint="eastAsia"/>
        </w:rPr>
        <w:t>欧励隆在其财务报表中表示：“经营业绩的增长，主要是由橡胶炭黑合同价格的上涨，以及有利的特种炭黑品种组合和时机优势推动的。橡胶炭黑和特种炭黑，这两个部门的销量下降，部分抵消了业绩的增长。每吨利润率的提高，是由于橡胶炭黑的价格上调，以及特种炭黑的品种组合有所改善。”</w:t>
      </w:r>
    </w:p>
    <w:p w14:paraId="21749429" w14:textId="77777777" w:rsidR="00B478CA" w:rsidRPr="00B478CA" w:rsidRDefault="00B478CA" w:rsidP="00B478CA">
      <w:r w:rsidRPr="00B478CA">
        <w:rPr>
          <w:rFonts w:hint="eastAsia"/>
        </w:rPr>
        <w:t>今年前三个月，调整后的息税折旧摊销前利润（</w:t>
      </w:r>
      <w:bookmarkStart w:id="1" w:name="OLE_LINK846"/>
      <w:bookmarkStart w:id="2" w:name="OLE_LINK847"/>
      <w:r w:rsidRPr="00B478CA">
        <w:t>EBITDA</w:t>
      </w:r>
      <w:bookmarkEnd w:id="1"/>
      <w:bookmarkEnd w:id="2"/>
      <w:r w:rsidRPr="00B478CA">
        <w:rPr>
          <w:rFonts w:hint="eastAsia"/>
        </w:rPr>
        <w:t>）同比增长21.5%，达到创纪录的1.01亿美元。所有这些指标的增长，都是在销量同比下降约1.97万吨的情况下取得的。特种炭黑销量的下降，主要是由于盈利能力较低的终端市场需求放缓。橡胶炭黑销量的减少，是由于市场的短期需求放缓和客户设备检修所致。</w:t>
      </w:r>
    </w:p>
    <w:p w14:paraId="1064AA89" w14:textId="77777777" w:rsidR="00B478CA" w:rsidRPr="00B478CA" w:rsidRDefault="00B478CA" w:rsidP="00B478CA">
      <w:r w:rsidRPr="00B478CA">
        <w:rPr>
          <w:rFonts w:hint="eastAsia"/>
        </w:rPr>
        <w:t>按细分市场分析：在此期间，橡胶炭黑的销售额达到3.39亿美元，同比增长约10.4%。销售额的增长，是在销量略有下降的情况下取得的，即销量为18.05万吨，同比减少了约7100吨，即下滑3.8%。欧励隆将此归因于销量下降和客户检修的时机安排。</w:t>
      </w:r>
    </w:p>
    <w:p w14:paraId="00EF01BF" w14:textId="77777777" w:rsidR="00B478CA" w:rsidRPr="00B478CA" w:rsidRDefault="00B478CA" w:rsidP="00B478CA">
      <w:r w:rsidRPr="00B478CA">
        <w:rPr>
          <w:rFonts w:hint="eastAsia"/>
        </w:rPr>
        <w:t>与去年同期相比，橡胶炭黑的调整后息税折旧摊销前利润为6380万美元，同比增加了2310万美元，即增长56.8%。这导致毛利率有所提高，但部分被销量下降所抵消。与去年同期相比，橡胶炭黑每吨调整后的息税折旧摊销前利润达到353.50美元，同比增加了136.50美元，增长63%。</w:t>
      </w:r>
    </w:p>
    <w:p w14:paraId="6C22A3CC" w14:textId="77777777" w:rsidR="00B478CA" w:rsidRPr="00B478CA" w:rsidRDefault="00B478CA" w:rsidP="00B478CA">
      <w:r w:rsidRPr="00B478CA">
        <w:rPr>
          <w:rFonts w:hint="eastAsia"/>
        </w:rPr>
        <w:t>特种炭黑销量同比减少1.26万吨，降幅为19.2%。欧励隆将其主要归因于所有主要终端市场的增速放缓以及价格竞争所致。与上年同期相比，特种炭黑的净销售额为1.62亿美元，同比减少了1560万美元，下降8.8%。这主要是由低端市场销量下降推动的，但下降幅度部分</w:t>
      </w:r>
      <w:proofErr w:type="gramStart"/>
      <w:r w:rsidRPr="00B478CA">
        <w:rPr>
          <w:rFonts w:hint="eastAsia"/>
        </w:rPr>
        <w:t>被有利</w:t>
      </w:r>
      <w:proofErr w:type="gramEnd"/>
      <w:r w:rsidRPr="00B478CA">
        <w:rPr>
          <w:rFonts w:hint="eastAsia"/>
        </w:rPr>
        <w:t>的产品组合所抵消。特种炭黑经调整后的息税折旧摊销前利润为3730万美元，同比下降12.2%。销售量的下降，导致调整后EBITDA的下跌，而毛利率的提高部分抵消了这一影响。（金沙江）</w:t>
      </w:r>
    </w:p>
    <w:p w14:paraId="07F2B7C9" w14:textId="77777777" w:rsidR="00B478CA" w:rsidRPr="00B478CA" w:rsidRDefault="00B478CA" w:rsidP="00B478CA"/>
    <w:p w14:paraId="317CB61A" w14:textId="77777777" w:rsidR="00DF5CEA" w:rsidRDefault="00DF5CEA"/>
    <w:sectPr w:rsidR="00DF5CE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6B652" w14:textId="77777777" w:rsidR="00DA5DA8" w:rsidRDefault="00DA5DA8" w:rsidP="00B478CA">
      <w:r>
        <w:separator/>
      </w:r>
    </w:p>
  </w:endnote>
  <w:endnote w:type="continuationSeparator" w:id="0">
    <w:p w14:paraId="3867A5FB" w14:textId="77777777" w:rsidR="00DA5DA8" w:rsidRDefault="00DA5DA8" w:rsidP="00B47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DCD07" w14:textId="77777777" w:rsidR="00DA5DA8" w:rsidRDefault="00DA5DA8" w:rsidP="00B478CA">
      <w:r>
        <w:separator/>
      </w:r>
    </w:p>
  </w:footnote>
  <w:footnote w:type="continuationSeparator" w:id="0">
    <w:p w14:paraId="58E19143" w14:textId="77777777" w:rsidR="00DA5DA8" w:rsidRDefault="00DA5DA8" w:rsidP="00B478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0AD"/>
    <w:rsid w:val="006220AD"/>
    <w:rsid w:val="00B478CA"/>
    <w:rsid w:val="00DA5DA8"/>
    <w:rsid w:val="00DF5C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F922FA17-EF12-40A8-946B-81BE39E84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78CA"/>
    <w:pPr>
      <w:tabs>
        <w:tab w:val="center" w:pos="4153"/>
        <w:tab w:val="right" w:pos="8306"/>
      </w:tabs>
      <w:snapToGrid w:val="0"/>
      <w:jc w:val="center"/>
    </w:pPr>
    <w:rPr>
      <w:sz w:val="18"/>
      <w:szCs w:val="18"/>
    </w:rPr>
  </w:style>
  <w:style w:type="character" w:customStyle="1" w:styleId="a4">
    <w:name w:val="页眉 字符"/>
    <w:basedOn w:val="a0"/>
    <w:link w:val="a3"/>
    <w:uiPriority w:val="99"/>
    <w:rsid w:val="00B478CA"/>
    <w:rPr>
      <w:sz w:val="18"/>
      <w:szCs w:val="18"/>
    </w:rPr>
  </w:style>
  <w:style w:type="paragraph" w:styleId="a5">
    <w:name w:val="footer"/>
    <w:basedOn w:val="a"/>
    <w:link w:val="a6"/>
    <w:uiPriority w:val="99"/>
    <w:unhideWhenUsed/>
    <w:rsid w:val="00B478CA"/>
    <w:pPr>
      <w:tabs>
        <w:tab w:val="center" w:pos="4153"/>
        <w:tab w:val="right" w:pos="8306"/>
      </w:tabs>
      <w:snapToGrid w:val="0"/>
      <w:jc w:val="left"/>
    </w:pPr>
    <w:rPr>
      <w:sz w:val="18"/>
      <w:szCs w:val="18"/>
    </w:rPr>
  </w:style>
  <w:style w:type="character" w:customStyle="1" w:styleId="a6">
    <w:name w:val="页脚 字符"/>
    <w:basedOn w:val="a0"/>
    <w:link w:val="a5"/>
    <w:uiPriority w:val="99"/>
    <w:rsid w:val="00B478C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138</Words>
  <Characters>793</Characters>
  <Application>Microsoft Office Word</Application>
  <DocSecurity>0</DocSecurity>
  <Lines>6</Lines>
  <Paragraphs>1</Paragraphs>
  <ScaleCrop>false</ScaleCrop>
  <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2023-06-26T06:06:00Z</dcterms:created>
  <dcterms:modified xsi:type="dcterms:W3CDTF">2023-06-26T06:06:00Z</dcterms:modified>
</cp:coreProperties>
</file>