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398" w:rsidRPr="00C930BF" w:rsidRDefault="00312935" w:rsidP="00B53F94">
      <w:pPr>
        <w:pStyle w:val="a4"/>
      </w:pPr>
      <w:r w:rsidRPr="00C930BF">
        <w:rPr>
          <w:rFonts w:hint="eastAsia"/>
        </w:rPr>
        <w:t>2022</w:t>
      </w:r>
      <w:r w:rsidRPr="00C930BF">
        <w:rPr>
          <w:rFonts w:hint="eastAsia"/>
        </w:rPr>
        <w:t>年炭黑行业制造成本</w:t>
      </w:r>
      <w:r w:rsidR="0085493B">
        <w:rPr>
          <w:rFonts w:hint="eastAsia"/>
        </w:rPr>
        <w:t>飙升</w:t>
      </w:r>
    </w:p>
    <w:p w:rsidR="00CF241E" w:rsidRDefault="00CF241E" w:rsidP="00B53F94">
      <w:pPr>
        <w:pStyle w:val="a5"/>
      </w:pPr>
      <w:r>
        <w:rPr>
          <w:rFonts w:hint="eastAsia"/>
        </w:rPr>
        <w:t>根据中</w:t>
      </w:r>
      <w:proofErr w:type="gramStart"/>
      <w:r>
        <w:rPr>
          <w:rFonts w:hint="eastAsia"/>
        </w:rPr>
        <w:t>橡</w:t>
      </w:r>
      <w:proofErr w:type="gramEnd"/>
      <w:r>
        <w:rPr>
          <w:rFonts w:hint="eastAsia"/>
        </w:rPr>
        <w:t>协炭黑分会对</w:t>
      </w:r>
      <w:r>
        <w:rPr>
          <w:rFonts w:hint="eastAsia"/>
        </w:rPr>
        <w:t>30</w:t>
      </w:r>
      <w:r>
        <w:rPr>
          <w:rFonts w:hint="eastAsia"/>
        </w:rPr>
        <w:t>家会员单位统计数据显示</w:t>
      </w:r>
      <w:r>
        <w:rPr>
          <w:rFonts w:hint="eastAsia"/>
        </w:rPr>
        <w:t>2022</w:t>
      </w:r>
      <w:r>
        <w:rPr>
          <w:rFonts w:hint="eastAsia"/>
        </w:rPr>
        <w:t>年</w:t>
      </w:r>
      <w:r>
        <w:rPr>
          <w:rFonts w:hint="eastAsia"/>
        </w:rPr>
        <w:t>1-12</w:t>
      </w:r>
      <w:r>
        <w:rPr>
          <w:rFonts w:hint="eastAsia"/>
        </w:rPr>
        <w:t>月份累计炭黑产品总产量</w:t>
      </w:r>
      <w:r>
        <w:rPr>
          <w:rFonts w:hint="eastAsia"/>
        </w:rPr>
        <w:t>4711232</w:t>
      </w:r>
      <w:r>
        <w:rPr>
          <w:rFonts w:hint="eastAsia"/>
        </w:rPr>
        <w:t>吨，同比下降</w:t>
      </w:r>
      <w:r>
        <w:rPr>
          <w:rFonts w:hint="eastAsia"/>
        </w:rPr>
        <w:t>3.82</w:t>
      </w:r>
      <w:r>
        <w:rPr>
          <w:rFonts w:hint="eastAsia"/>
        </w:rPr>
        <w:t>个百分点；成本费用总额</w:t>
      </w:r>
      <w:r>
        <w:rPr>
          <w:rFonts w:hint="eastAsia"/>
        </w:rPr>
        <w:t>45093875</w:t>
      </w:r>
      <w:r>
        <w:rPr>
          <w:rFonts w:hint="eastAsia"/>
        </w:rPr>
        <w:t>千元，同比增加</w:t>
      </w:r>
      <w:r>
        <w:rPr>
          <w:rFonts w:hint="eastAsia"/>
        </w:rPr>
        <w:t>27.34</w:t>
      </w:r>
      <w:r>
        <w:rPr>
          <w:rFonts w:hint="eastAsia"/>
        </w:rPr>
        <w:t>百分点；单位平均成本</w:t>
      </w:r>
      <w:r>
        <w:rPr>
          <w:rFonts w:hint="eastAsia"/>
        </w:rPr>
        <w:t>9572</w:t>
      </w:r>
      <w:r>
        <w:rPr>
          <w:rFonts w:hint="eastAsia"/>
        </w:rPr>
        <w:t>元</w:t>
      </w:r>
      <w:r>
        <w:rPr>
          <w:rFonts w:hint="eastAsia"/>
        </w:rPr>
        <w:t>/</w:t>
      </w:r>
      <w:r>
        <w:rPr>
          <w:rFonts w:hint="eastAsia"/>
        </w:rPr>
        <w:t>吨，同比增加</w:t>
      </w:r>
      <w:r>
        <w:rPr>
          <w:rFonts w:hint="eastAsia"/>
        </w:rPr>
        <w:t>54.18</w:t>
      </w:r>
      <w:r>
        <w:rPr>
          <w:rFonts w:hint="eastAsia"/>
        </w:rPr>
        <w:t>百分点</w:t>
      </w:r>
      <w:r w:rsidR="00191DC8">
        <w:rPr>
          <w:rFonts w:hint="eastAsia"/>
        </w:rPr>
        <w:t>。</w:t>
      </w:r>
      <w:r w:rsidR="000657CC">
        <w:rPr>
          <w:rFonts w:hint="eastAsia"/>
        </w:rPr>
        <w:t>成本费用总额增加的主要原因是原材料价格的高位运行造成主营业务成本的大幅增加</w:t>
      </w:r>
      <w:r w:rsidR="00DA0B94">
        <w:rPr>
          <w:rFonts w:hint="eastAsia"/>
        </w:rPr>
        <w:t>，而单位</w:t>
      </w:r>
      <w:r w:rsidR="00010770">
        <w:rPr>
          <w:rFonts w:hint="eastAsia"/>
        </w:rPr>
        <w:t>平均</w:t>
      </w:r>
      <w:r w:rsidR="00DA0B94">
        <w:rPr>
          <w:rFonts w:hint="eastAsia"/>
        </w:rPr>
        <w:t>成本的增加不</w:t>
      </w:r>
      <w:r w:rsidR="00972CF4">
        <w:rPr>
          <w:rFonts w:hint="eastAsia"/>
        </w:rPr>
        <w:t>仅限</w:t>
      </w:r>
      <w:r w:rsidR="00DA0B94">
        <w:rPr>
          <w:rFonts w:hint="eastAsia"/>
        </w:rPr>
        <w:t>于成本费用</w:t>
      </w:r>
      <w:r w:rsidR="00010770">
        <w:rPr>
          <w:rFonts w:hint="eastAsia"/>
        </w:rPr>
        <w:t>总额</w:t>
      </w:r>
      <w:r w:rsidR="00DA0B94">
        <w:rPr>
          <w:rFonts w:hint="eastAsia"/>
        </w:rPr>
        <w:t>的增加还</w:t>
      </w:r>
      <w:r w:rsidR="00972CF4">
        <w:rPr>
          <w:rFonts w:hint="eastAsia"/>
        </w:rPr>
        <w:t>受到炭黑产量</w:t>
      </w:r>
      <w:r w:rsidR="00DA0B94">
        <w:rPr>
          <w:rFonts w:hint="eastAsia"/>
        </w:rPr>
        <w:t>减少</w:t>
      </w:r>
      <w:r w:rsidR="00972CF4">
        <w:rPr>
          <w:rFonts w:hint="eastAsia"/>
        </w:rPr>
        <w:t>的影响</w:t>
      </w:r>
      <w:r w:rsidR="00DA0B94">
        <w:rPr>
          <w:rFonts w:hint="eastAsia"/>
        </w:rPr>
        <w:t>。</w:t>
      </w:r>
    </w:p>
    <w:p w:rsidR="00C930BF" w:rsidRDefault="00C930BF"/>
    <w:p w:rsidR="00C930BF" w:rsidRDefault="006C01EC" w:rsidP="00B53F94">
      <w:pPr>
        <w:pStyle w:val="a5"/>
      </w:pPr>
      <w:r>
        <w:rPr>
          <w:rFonts w:hint="eastAsia"/>
        </w:rPr>
        <w:t>统计</w:t>
      </w:r>
      <w:r w:rsidR="00F55D64">
        <w:rPr>
          <w:rFonts w:hint="eastAsia"/>
        </w:rPr>
        <w:t>30</w:t>
      </w:r>
      <w:r w:rsidR="00F55D64">
        <w:rPr>
          <w:rFonts w:hint="eastAsia"/>
        </w:rPr>
        <w:t>家会员单位</w:t>
      </w:r>
      <w:r>
        <w:rPr>
          <w:rFonts w:hint="eastAsia"/>
        </w:rPr>
        <w:t>数据显示，</w:t>
      </w:r>
      <w:r>
        <w:rPr>
          <w:rFonts w:hint="eastAsia"/>
        </w:rPr>
        <w:t>2022</w:t>
      </w:r>
      <w:r>
        <w:rPr>
          <w:rFonts w:hint="eastAsia"/>
        </w:rPr>
        <w:t>年主营业务成本占比</w:t>
      </w:r>
      <w:r>
        <w:rPr>
          <w:rFonts w:hint="eastAsia"/>
        </w:rPr>
        <w:t>94%</w:t>
      </w:r>
      <w:r>
        <w:rPr>
          <w:rFonts w:hint="eastAsia"/>
        </w:rPr>
        <w:t>，营业费用占比</w:t>
      </w:r>
      <w:r>
        <w:rPr>
          <w:rFonts w:hint="eastAsia"/>
        </w:rPr>
        <w:t>2%</w:t>
      </w:r>
      <w:r>
        <w:rPr>
          <w:rFonts w:hint="eastAsia"/>
        </w:rPr>
        <w:t>，管理费用占比</w:t>
      </w:r>
      <w:r>
        <w:rPr>
          <w:rFonts w:hint="eastAsia"/>
        </w:rPr>
        <w:t>3%</w:t>
      </w:r>
      <w:r>
        <w:rPr>
          <w:rFonts w:hint="eastAsia"/>
        </w:rPr>
        <w:t>，财务费用占比</w:t>
      </w:r>
      <w:r>
        <w:rPr>
          <w:rFonts w:hint="eastAsia"/>
        </w:rPr>
        <w:t>1%</w:t>
      </w:r>
      <w:r>
        <w:rPr>
          <w:rFonts w:hint="eastAsia"/>
        </w:rPr>
        <w:t>，</w:t>
      </w:r>
      <w:r w:rsidR="00F55D64">
        <w:rPr>
          <w:rFonts w:hint="eastAsia"/>
        </w:rPr>
        <w:t>主营业务成本是炭黑制造成本的主要</w:t>
      </w:r>
      <w:r w:rsidR="0085493B">
        <w:rPr>
          <w:rFonts w:hint="eastAsia"/>
        </w:rPr>
        <w:t>来源</w:t>
      </w:r>
      <w:r w:rsidR="00F55D64">
        <w:rPr>
          <w:rFonts w:hint="eastAsia"/>
        </w:rPr>
        <w:t>。</w:t>
      </w:r>
    </w:p>
    <w:p w:rsidR="00972CF4" w:rsidRPr="00BE34D6" w:rsidRDefault="00972CF4" w:rsidP="00B53F94">
      <w:pPr>
        <w:pStyle w:val="a5"/>
      </w:pPr>
    </w:p>
    <w:p w:rsidR="00312935" w:rsidRDefault="006C01EC">
      <w:r w:rsidRPr="006C01EC">
        <w:rPr>
          <w:noProof/>
        </w:rPr>
        <w:drawing>
          <wp:inline distT="0" distB="0" distL="0" distR="0">
            <wp:extent cx="5199336" cy="2743200"/>
            <wp:effectExtent l="19050" t="0" r="20364" b="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F55D64" w:rsidRDefault="00F61F82" w:rsidP="00F61F82">
      <w:pPr>
        <w:ind w:firstLineChars="1000" w:firstLine="2100"/>
      </w:pPr>
      <w:r>
        <w:rPr>
          <w:rFonts w:hint="eastAsia"/>
        </w:rPr>
        <w:t>数据来源：中</w:t>
      </w:r>
      <w:proofErr w:type="gramStart"/>
      <w:r>
        <w:rPr>
          <w:rFonts w:hint="eastAsia"/>
        </w:rPr>
        <w:t>橡</w:t>
      </w:r>
      <w:proofErr w:type="gramEnd"/>
      <w:r>
        <w:rPr>
          <w:rFonts w:hint="eastAsia"/>
        </w:rPr>
        <w:t>协炭黑分会统计数据整理</w:t>
      </w:r>
    </w:p>
    <w:p w:rsidR="00F61F82" w:rsidRDefault="00F61F82"/>
    <w:p w:rsidR="00F61F82" w:rsidRDefault="00F55D64" w:rsidP="0085493B">
      <w:pPr>
        <w:pStyle w:val="a5"/>
      </w:pPr>
      <w:r>
        <w:rPr>
          <w:rFonts w:hint="eastAsia"/>
        </w:rPr>
        <w:t>主营业务成本主要来源于生产原材料。统计</w:t>
      </w:r>
      <w:r>
        <w:rPr>
          <w:rFonts w:hint="eastAsia"/>
        </w:rPr>
        <w:t>30</w:t>
      </w:r>
      <w:r>
        <w:rPr>
          <w:rFonts w:hint="eastAsia"/>
        </w:rPr>
        <w:t>家会员单位数据显示</w:t>
      </w:r>
      <w:r>
        <w:rPr>
          <w:rFonts w:hint="eastAsia"/>
        </w:rPr>
        <w:t>2022</w:t>
      </w:r>
      <w:r>
        <w:rPr>
          <w:rFonts w:hint="eastAsia"/>
        </w:rPr>
        <w:t>年</w:t>
      </w:r>
      <w:r w:rsidR="003E0C8E">
        <w:rPr>
          <w:rFonts w:hint="eastAsia"/>
        </w:rPr>
        <w:t>累计消耗液态原材料包括煤焦油，蒽油，配制油及乙烯焦油共</w:t>
      </w:r>
      <w:r w:rsidR="003E0C8E">
        <w:rPr>
          <w:rFonts w:hint="eastAsia"/>
        </w:rPr>
        <w:t>7402074</w:t>
      </w:r>
      <w:r w:rsidR="003E0C8E">
        <w:rPr>
          <w:rFonts w:hint="eastAsia"/>
        </w:rPr>
        <w:t>吨，消耗气态原材料包括天然气，煤气共</w:t>
      </w:r>
      <w:r w:rsidR="003E0C8E">
        <w:rPr>
          <w:rFonts w:hint="eastAsia"/>
        </w:rPr>
        <w:t>60213</w:t>
      </w:r>
      <w:r w:rsidR="003E0C8E">
        <w:rPr>
          <w:rFonts w:hint="eastAsia"/>
        </w:rPr>
        <w:t>万方</w:t>
      </w:r>
      <w:r w:rsidR="004C723A">
        <w:rPr>
          <w:rFonts w:hint="eastAsia"/>
        </w:rPr>
        <w:t>，为了便于比较消耗原材料占比，将天然气及煤气的消耗量按热值折合成煤焦油的量进行比较，其中煤焦油系列产品包括煤焦油，蒽油，配制油的占比合计达到</w:t>
      </w:r>
      <w:r w:rsidR="004C723A">
        <w:rPr>
          <w:rFonts w:hint="eastAsia"/>
        </w:rPr>
        <w:t>87%</w:t>
      </w:r>
      <w:r w:rsidR="00EB6475">
        <w:rPr>
          <w:rFonts w:hint="eastAsia"/>
        </w:rPr>
        <w:t>，是炭黑生产主要原材料消耗。</w:t>
      </w:r>
    </w:p>
    <w:p w:rsidR="00F61F82" w:rsidRDefault="00F61F82" w:rsidP="00B53F94">
      <w:pPr>
        <w:pStyle w:val="a5"/>
      </w:pPr>
      <w:r>
        <w:rPr>
          <w:rFonts w:hint="eastAsia"/>
        </w:rPr>
        <w:t>2022</w:t>
      </w:r>
      <w:r>
        <w:rPr>
          <w:rFonts w:hint="eastAsia"/>
        </w:rPr>
        <w:t>年新冠疫情及俄</w:t>
      </w:r>
      <w:proofErr w:type="gramStart"/>
      <w:r>
        <w:rPr>
          <w:rFonts w:hint="eastAsia"/>
        </w:rPr>
        <w:t>乌冲突</w:t>
      </w:r>
      <w:proofErr w:type="gramEnd"/>
      <w:r>
        <w:rPr>
          <w:rFonts w:hint="eastAsia"/>
        </w:rPr>
        <w:t>等原因造成我国炭黑原材料市场价格暴涨，</w:t>
      </w:r>
      <w:r w:rsidR="00E122C8">
        <w:rPr>
          <w:rFonts w:hint="eastAsia"/>
        </w:rPr>
        <w:t>炭黑生产</w:t>
      </w:r>
      <w:r>
        <w:rPr>
          <w:rFonts w:hint="eastAsia"/>
        </w:rPr>
        <w:t>主要原材料煤焦油每吨平均价格</w:t>
      </w:r>
      <w:r w:rsidR="004E4E7D">
        <w:rPr>
          <w:rFonts w:hint="eastAsia"/>
        </w:rPr>
        <w:t>同比超过</w:t>
      </w:r>
      <w:r w:rsidR="004E4E7D">
        <w:rPr>
          <w:rFonts w:hint="eastAsia"/>
        </w:rPr>
        <w:t>30%</w:t>
      </w:r>
      <w:r w:rsidR="004E4E7D">
        <w:rPr>
          <w:rFonts w:hint="eastAsia"/>
        </w:rPr>
        <w:t>，造成炭黑制造成本</w:t>
      </w:r>
      <w:r w:rsidR="00972CF4">
        <w:rPr>
          <w:rFonts w:hint="eastAsia"/>
        </w:rPr>
        <w:t>暴增，</w:t>
      </w:r>
      <w:r w:rsidR="00E122C8">
        <w:rPr>
          <w:rFonts w:hint="eastAsia"/>
        </w:rPr>
        <w:t>也</w:t>
      </w:r>
      <w:r w:rsidR="00972CF4">
        <w:rPr>
          <w:rFonts w:hint="eastAsia"/>
        </w:rPr>
        <w:t>是推升炭黑产品制造成本大幅增加的主要原因。</w:t>
      </w:r>
    </w:p>
    <w:p w:rsidR="004E4E7D" w:rsidRDefault="004E4E7D"/>
    <w:p w:rsidR="00F61F82" w:rsidRDefault="00F61F82">
      <w:r w:rsidRPr="00F61F82">
        <w:rPr>
          <w:noProof/>
        </w:rPr>
        <w:lastRenderedPageBreak/>
        <w:drawing>
          <wp:inline distT="0" distB="0" distL="0" distR="0">
            <wp:extent cx="5372757" cy="2743200"/>
            <wp:effectExtent l="19050" t="0" r="18393" b="0"/>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E4E7D" w:rsidRDefault="004E4E7D"/>
    <w:p w:rsidR="004E4E7D" w:rsidRDefault="004E4E7D" w:rsidP="004E4E7D">
      <w:pPr>
        <w:ind w:firstLineChars="1000" w:firstLine="2100"/>
      </w:pPr>
      <w:r>
        <w:rPr>
          <w:rFonts w:hint="eastAsia"/>
        </w:rPr>
        <w:t>数据来源：炼焦行业协会统计数据整理</w:t>
      </w:r>
    </w:p>
    <w:p w:rsidR="004E4E7D" w:rsidRDefault="004E4E7D"/>
    <w:p w:rsidR="006D26A5" w:rsidRDefault="006D26A5"/>
    <w:p w:rsidR="004E4E7D" w:rsidRPr="004E4E7D" w:rsidRDefault="00934756" w:rsidP="00B53F94">
      <w:pPr>
        <w:pStyle w:val="a5"/>
      </w:pPr>
      <w:r>
        <w:t>根据炼焦行业协会统计数据，</w:t>
      </w:r>
      <w:r>
        <w:t>2022</w:t>
      </w:r>
      <w:r>
        <w:t>年煤焦油产品</w:t>
      </w:r>
      <w:r w:rsidR="003F5BC3">
        <w:t>全年</w:t>
      </w:r>
      <w:r>
        <w:t>平均价格</w:t>
      </w:r>
      <w:r>
        <w:t>5401.65</w:t>
      </w:r>
      <w:r>
        <w:t>元</w:t>
      </w:r>
      <w:r>
        <w:t>/</w:t>
      </w:r>
      <w:r>
        <w:t>吨，第四季度煤焦油产品平均价格</w:t>
      </w:r>
      <w:r>
        <w:t>6294.35</w:t>
      </w:r>
      <w:r>
        <w:t>元</w:t>
      </w:r>
      <w:r>
        <w:t>/</w:t>
      </w:r>
      <w:r>
        <w:t>吨</w:t>
      </w:r>
      <w:r w:rsidR="00BC07FF">
        <w:t>。</w:t>
      </w:r>
      <w:r w:rsidR="003F5BC3">
        <w:t>建议</w:t>
      </w:r>
      <w:r w:rsidR="004C1DD3">
        <w:t>炭黑生产企业根据原材料市场价格</w:t>
      </w:r>
      <w:r w:rsidR="00BC07FF">
        <w:t>变化</w:t>
      </w:r>
      <w:r w:rsidR="004C1DD3">
        <w:t>及时调整产品售价</w:t>
      </w:r>
      <w:r w:rsidR="00BC07FF">
        <w:t>，保证行业合理利润空间，</w:t>
      </w:r>
      <w:r w:rsidR="008E3252">
        <w:t>促进</w:t>
      </w:r>
      <w:r w:rsidR="00BC07FF">
        <w:t>炭黑行业健康发展</w:t>
      </w:r>
      <w:r w:rsidR="008E3252">
        <w:t>。</w:t>
      </w:r>
    </w:p>
    <w:sectPr w:rsidR="004E4E7D" w:rsidRPr="004E4E7D" w:rsidSect="002C439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12935"/>
    <w:rsid w:val="00010770"/>
    <w:rsid w:val="000657CC"/>
    <w:rsid w:val="00191DC8"/>
    <w:rsid w:val="002C4398"/>
    <w:rsid w:val="00312935"/>
    <w:rsid w:val="00330FE3"/>
    <w:rsid w:val="003E0C8E"/>
    <w:rsid w:val="003F5BC3"/>
    <w:rsid w:val="004C1DD3"/>
    <w:rsid w:val="004C723A"/>
    <w:rsid w:val="004E4E7D"/>
    <w:rsid w:val="00651750"/>
    <w:rsid w:val="006C01EC"/>
    <w:rsid w:val="006D26A5"/>
    <w:rsid w:val="00703DD3"/>
    <w:rsid w:val="0085493B"/>
    <w:rsid w:val="008E3252"/>
    <w:rsid w:val="00934756"/>
    <w:rsid w:val="00972CF4"/>
    <w:rsid w:val="00A733BE"/>
    <w:rsid w:val="00B03839"/>
    <w:rsid w:val="00B53F94"/>
    <w:rsid w:val="00BC07FF"/>
    <w:rsid w:val="00BE34D6"/>
    <w:rsid w:val="00C930BF"/>
    <w:rsid w:val="00CF22AF"/>
    <w:rsid w:val="00CF241E"/>
    <w:rsid w:val="00DA0B94"/>
    <w:rsid w:val="00E122C8"/>
    <w:rsid w:val="00EB6475"/>
    <w:rsid w:val="00EE3AFD"/>
    <w:rsid w:val="00F55D64"/>
    <w:rsid w:val="00F61F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3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733BE"/>
    <w:rPr>
      <w:sz w:val="18"/>
      <w:szCs w:val="18"/>
    </w:rPr>
  </w:style>
  <w:style w:type="character" w:customStyle="1" w:styleId="Char">
    <w:name w:val="批注框文本 Char"/>
    <w:basedOn w:val="a0"/>
    <w:link w:val="a3"/>
    <w:uiPriority w:val="99"/>
    <w:semiHidden/>
    <w:rsid w:val="00A733BE"/>
    <w:rPr>
      <w:sz w:val="18"/>
      <w:szCs w:val="18"/>
    </w:rPr>
  </w:style>
  <w:style w:type="paragraph" w:styleId="a4">
    <w:name w:val="Title"/>
    <w:basedOn w:val="a"/>
    <w:next w:val="a"/>
    <w:link w:val="Char0"/>
    <w:uiPriority w:val="10"/>
    <w:qFormat/>
    <w:rsid w:val="00B53F94"/>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4"/>
    <w:uiPriority w:val="10"/>
    <w:rsid w:val="00B53F94"/>
    <w:rPr>
      <w:rFonts w:asciiTheme="majorHAnsi" w:eastAsia="宋体" w:hAnsiTheme="majorHAnsi" w:cstheme="majorBidi"/>
      <w:b/>
      <w:bCs/>
      <w:sz w:val="32"/>
      <w:szCs w:val="32"/>
    </w:rPr>
  </w:style>
  <w:style w:type="paragraph" w:styleId="a5">
    <w:name w:val="List Paragraph"/>
    <w:basedOn w:val="a"/>
    <w:uiPriority w:val="34"/>
    <w:qFormat/>
    <w:rsid w:val="00B53F94"/>
    <w:pPr>
      <w:ind w:firstLineChars="200" w:firstLine="420"/>
    </w:pPr>
  </w:style>
</w:styles>
</file>

<file path=word/webSettings.xml><?xml version="1.0" encoding="utf-8"?>
<w:webSettings xmlns:r="http://schemas.openxmlformats.org/officeDocument/2006/relationships" xmlns:w="http://schemas.openxmlformats.org/wordprocessingml/2006/main">
  <w:divs>
    <w:div w:id="343021267">
      <w:bodyDiv w:val="1"/>
      <w:marLeft w:val="0"/>
      <w:marRight w:val="0"/>
      <w:marTop w:val="0"/>
      <w:marBottom w:val="0"/>
      <w:divBdr>
        <w:top w:val="none" w:sz="0" w:space="0" w:color="auto"/>
        <w:left w:val="none" w:sz="0" w:space="0" w:color="auto"/>
        <w:bottom w:val="none" w:sz="0" w:space="0" w:color="auto"/>
        <w:right w:val="none" w:sz="0" w:space="0" w:color="auto"/>
      </w:divBdr>
    </w:div>
    <w:div w:id="690256813">
      <w:bodyDiv w:val="1"/>
      <w:marLeft w:val="0"/>
      <w:marRight w:val="0"/>
      <w:marTop w:val="0"/>
      <w:marBottom w:val="0"/>
      <w:divBdr>
        <w:top w:val="none" w:sz="0" w:space="0" w:color="auto"/>
        <w:left w:val="none" w:sz="0" w:space="0" w:color="auto"/>
        <w:bottom w:val="none" w:sz="0" w:space="0" w:color="auto"/>
        <w:right w:val="none" w:sz="0" w:space="0" w:color="auto"/>
      </w:divBdr>
    </w:div>
    <w:div w:id="78623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2023\2023&#32479;&#35745;&#24037;&#20316;\2023&#24180;&#25104;&#26412;&#20998;&#26512;&#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023\2023&#32479;&#35745;&#24037;&#20316;\2023&#24180;&#25104;&#26412;&#20998;&#26512;&#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[2023年成本分析表.xlsx]制造成本占比!$B$9</c:f>
              <c:strCache>
                <c:ptCount val="1"/>
                <c:pt idx="0">
                  <c:v>制造成本占比%</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[2023年成本分析表.xlsx]制造成本占比!$C$8:$F$8</c:f>
              <c:strCache>
                <c:ptCount val="4"/>
                <c:pt idx="0">
                  <c:v>主营业务成本</c:v>
                </c:pt>
                <c:pt idx="1">
                  <c:v>营业费用</c:v>
                </c:pt>
                <c:pt idx="2">
                  <c:v>管理费用</c:v>
                </c:pt>
                <c:pt idx="3">
                  <c:v>财务费用</c:v>
                </c:pt>
              </c:strCache>
            </c:strRef>
          </c:cat>
          <c:val>
            <c:numRef>
              <c:f>[2023年成本分析表.xlsx]制造成本占比!$C$9:$F$9</c:f>
              <c:numCache>
                <c:formatCode>0_ </c:formatCode>
                <c:ptCount val="4"/>
                <c:pt idx="0">
                  <c:v>93.96231528117741</c:v>
                </c:pt>
                <c:pt idx="1">
                  <c:v>2.3912404955218358</c:v>
                </c:pt>
                <c:pt idx="2">
                  <c:v>2.700819124548508</c:v>
                </c:pt>
                <c:pt idx="3">
                  <c:v>0.94562509875232503</c:v>
                </c:pt>
              </c:numCache>
            </c:numRef>
          </c:val>
        </c:ser>
        <c:dLbls>
          <c:showVal val="1"/>
        </c:dLbls>
        <c:firstSliceAng val="0"/>
      </c:pieChart>
      <c:spPr>
        <a:noFill/>
        <a:ln>
          <a:noFill/>
        </a:ln>
        <a:effectLst/>
      </c:spPr>
    </c:plotArea>
    <c:legend>
      <c:legendPos val="r"/>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2022</a:t>
            </a:r>
            <a:r>
              <a:rPr altLang="en-US"/>
              <a:t>年煤焦油平均价格，元</a:t>
            </a:r>
            <a:r>
              <a:rPr lang="en-US" altLang="zh-CN"/>
              <a:t>/</a:t>
            </a:r>
            <a:r>
              <a:rPr altLang="en-US"/>
              <a:t>吨</a:t>
            </a:r>
            <a:endParaRPr lang="en-US" altLang="zh-CN"/>
          </a:p>
        </c:rich>
      </c:tx>
      <c:spPr>
        <a:noFill/>
        <a:ln>
          <a:noFill/>
        </a:ln>
        <a:effectLst/>
      </c:spPr>
    </c:title>
    <c:plotArea>
      <c:layout/>
      <c:barChart>
        <c:barDir val="col"/>
        <c:grouping val="clustered"/>
        <c:ser>
          <c:idx val="0"/>
          <c:order val="0"/>
          <c:tx>
            <c:strRef>
              <c:f>[2023年成本分析表.xlsx]煤焦油价格!$B$2</c:f>
              <c:strCache>
                <c:ptCount val="1"/>
                <c:pt idx="0">
                  <c:v>2022年</c:v>
                </c:pt>
              </c:strCache>
            </c:strRef>
          </c:tx>
          <c:spPr>
            <a:solidFill>
              <a:schemeClr val="accent1"/>
            </a:solidFill>
            <a:ln>
              <a:noFill/>
            </a:ln>
            <a:effectLst/>
          </c:spPr>
          <c:cat>
            <c:strRef>
              <c:f>[2023年成本分析表.xlsx]煤焦油价格!$A$3:$A$14</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[2023年成本分析表.xlsx]煤焦油价格!$B$3:$B$14</c:f>
              <c:numCache>
                <c:formatCode>0_ </c:formatCode>
                <c:ptCount val="12"/>
                <c:pt idx="0">
                  <c:v>4693.76</c:v>
                </c:pt>
                <c:pt idx="1">
                  <c:v>4764.4399999999996</c:v>
                </c:pt>
                <c:pt idx="2">
                  <c:v>4852.5600000000004</c:v>
                </c:pt>
                <c:pt idx="3">
                  <c:v>4866.4800000000005</c:v>
                </c:pt>
                <c:pt idx="4">
                  <c:v>5231.2700000000013</c:v>
                </c:pt>
                <c:pt idx="5">
                  <c:v>5025.01</c:v>
                </c:pt>
                <c:pt idx="6">
                  <c:v>5242.3900000000003</c:v>
                </c:pt>
                <c:pt idx="7">
                  <c:v>5414.75</c:v>
                </c:pt>
                <c:pt idx="8">
                  <c:v>5846.1</c:v>
                </c:pt>
                <c:pt idx="9">
                  <c:v>6161.9699999999993</c:v>
                </c:pt>
                <c:pt idx="10">
                  <c:v>6347.76</c:v>
                </c:pt>
                <c:pt idx="11">
                  <c:v>6373.33</c:v>
                </c:pt>
              </c:numCache>
            </c:numRef>
          </c:val>
        </c:ser>
        <c:ser>
          <c:idx val="1"/>
          <c:order val="1"/>
          <c:tx>
            <c:strRef>
              <c:f>[2023年成本分析表.xlsx]煤焦油价格!$C$2</c:f>
              <c:strCache>
                <c:ptCount val="1"/>
                <c:pt idx="0">
                  <c:v>2021年</c:v>
                </c:pt>
              </c:strCache>
            </c:strRef>
          </c:tx>
          <c:spPr>
            <a:solidFill>
              <a:schemeClr val="accent2"/>
            </a:solidFill>
            <a:ln>
              <a:noFill/>
            </a:ln>
            <a:effectLst/>
          </c:spPr>
          <c:cat>
            <c:strRef>
              <c:f>[2023年成本分析表.xlsx]煤焦油价格!$A$3:$A$14</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[2023年成本分析表.xlsx]煤焦油价格!$C$3:$C$14</c:f>
              <c:numCache>
                <c:formatCode>0_ </c:formatCode>
                <c:ptCount val="12"/>
                <c:pt idx="0">
                  <c:v>2848.67</c:v>
                </c:pt>
                <c:pt idx="1">
                  <c:v>2959.58</c:v>
                </c:pt>
                <c:pt idx="2">
                  <c:v>3189.61</c:v>
                </c:pt>
                <c:pt idx="3">
                  <c:v>3209.3100000000022</c:v>
                </c:pt>
                <c:pt idx="4">
                  <c:v>3647.52</c:v>
                </c:pt>
                <c:pt idx="5">
                  <c:v>3892.2</c:v>
                </c:pt>
                <c:pt idx="6">
                  <c:v>3886.21</c:v>
                </c:pt>
                <c:pt idx="7">
                  <c:v>3936.7599999999998</c:v>
                </c:pt>
                <c:pt idx="8">
                  <c:v>4082.57</c:v>
                </c:pt>
                <c:pt idx="9">
                  <c:v>4303.1400000000003</c:v>
                </c:pt>
                <c:pt idx="10">
                  <c:v>4737.13</c:v>
                </c:pt>
                <c:pt idx="11">
                  <c:v>4573.96</c:v>
                </c:pt>
              </c:numCache>
            </c:numRef>
          </c:val>
        </c:ser>
        <c:axId val="84008320"/>
        <c:axId val="84014208"/>
      </c:barChart>
      <c:lineChart>
        <c:grouping val="standard"/>
        <c:ser>
          <c:idx val="2"/>
          <c:order val="2"/>
          <c:tx>
            <c:strRef>
              <c:f>[2023年成本分析表.xlsx]煤焦油价格!$D$2</c:f>
              <c:strCache>
                <c:ptCount val="1"/>
                <c:pt idx="0">
                  <c:v>同比%</c:v>
                </c:pt>
              </c:strCache>
            </c:strRef>
          </c:tx>
          <c:spPr>
            <a:ln w="28575" cap="rnd">
              <a:solidFill>
                <a:schemeClr val="accent3"/>
              </a:solidFill>
              <a:round/>
            </a:ln>
            <a:effectLst/>
          </c:spPr>
          <c:marker>
            <c:symbol val="none"/>
          </c:marker>
          <c:cat>
            <c:strRef>
              <c:f>[2023年成本分析表.xlsx]煤焦油价格!$A$3:$A$14</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[2023年成本分析表.xlsx]煤焦油价格!$D$3:$D$14</c:f>
              <c:numCache>
                <c:formatCode>0.00_ </c:formatCode>
                <c:ptCount val="12"/>
                <c:pt idx="0">
                  <c:v>64.770226105515903</c:v>
                </c:pt>
                <c:pt idx="1">
                  <c:v>60.983653085910795</c:v>
                </c:pt>
                <c:pt idx="2">
                  <c:v>52.136468094845497</c:v>
                </c:pt>
                <c:pt idx="3">
                  <c:v>51.636333043551446</c:v>
                </c:pt>
                <c:pt idx="4">
                  <c:v>43.419912707812394</c:v>
                </c:pt>
                <c:pt idx="5">
                  <c:v>29.104619495401099</c:v>
                </c:pt>
                <c:pt idx="6">
                  <c:v>34.897239212497496</c:v>
                </c:pt>
                <c:pt idx="7">
                  <c:v>37.5433097267804</c:v>
                </c:pt>
                <c:pt idx="8">
                  <c:v>43.196564908868737</c:v>
                </c:pt>
                <c:pt idx="9">
                  <c:v>43.197060750986495</c:v>
                </c:pt>
                <c:pt idx="10">
                  <c:v>34.000122437003</c:v>
                </c:pt>
                <c:pt idx="11">
                  <c:v>39.3394345381245</c:v>
                </c:pt>
              </c:numCache>
            </c:numRef>
          </c:val>
        </c:ser>
        <c:marker val="1"/>
        <c:axId val="84015744"/>
        <c:axId val="156086656"/>
      </c:lineChart>
      <c:catAx>
        <c:axId val="84008320"/>
        <c:scaling>
          <c:orientation val="minMax"/>
        </c:scaling>
        <c:axPos val="b"/>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4014208"/>
        <c:crosses val="autoZero"/>
        <c:auto val="1"/>
        <c:lblAlgn val="ctr"/>
        <c:lblOffset val="100"/>
      </c:catAx>
      <c:valAx>
        <c:axId val="84014208"/>
        <c:scaling>
          <c:orientation val="minMax"/>
        </c:scaling>
        <c:axPos val="l"/>
        <c:majorGridlines>
          <c:spPr>
            <a:ln w="9525" cap="flat" cmpd="sng" algn="ctr">
              <a:solidFill>
                <a:schemeClr val="tx1">
                  <a:lumMod val="15000"/>
                  <a:lumOff val="85000"/>
                </a:schemeClr>
              </a:solidFill>
              <a:round/>
            </a:ln>
            <a:effectLst/>
          </c:spPr>
        </c:majorGridlines>
        <c:numFmt formatCode="0_ "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4008320"/>
        <c:crosses val="autoZero"/>
        <c:crossBetween val="between"/>
      </c:valAx>
      <c:catAx>
        <c:axId val="84015744"/>
        <c:scaling>
          <c:orientation val="minMax"/>
        </c:scaling>
        <c:delete val="1"/>
        <c:axPos val="b"/>
        <c:tickLblPos val="none"/>
        <c:crossAx val="156086656"/>
        <c:crosses val="autoZero"/>
        <c:auto val="1"/>
        <c:lblAlgn val="ctr"/>
        <c:lblOffset val="100"/>
      </c:catAx>
      <c:valAx>
        <c:axId val="156086656"/>
        <c:scaling>
          <c:orientation val="minMax"/>
        </c:scaling>
        <c:axPos val="r"/>
        <c:numFmt formatCode="0.00_ " sourceLinked="1"/>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4015744"/>
        <c:crosses val="max"/>
        <c:crossBetween val="between"/>
      </c:valAx>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TotalTime>
  <Pages>2</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20</cp:revision>
  <dcterms:created xsi:type="dcterms:W3CDTF">2023-02-06T06:13:00Z</dcterms:created>
  <dcterms:modified xsi:type="dcterms:W3CDTF">2023-02-22T03:52:00Z</dcterms:modified>
</cp:coreProperties>
</file>