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05" w:rsidRDefault="002267F8">
      <w:pPr>
        <w:jc w:val="center"/>
        <w:rPr>
          <w:sz w:val="36"/>
          <w:szCs w:val="36"/>
        </w:rPr>
      </w:pPr>
      <w:r>
        <w:rPr>
          <w:rFonts w:hint="eastAsia"/>
          <w:sz w:val="36"/>
          <w:szCs w:val="36"/>
        </w:rPr>
        <w:t>第二届全国大学生微结构大赛</w:t>
      </w:r>
    </w:p>
    <w:p w:rsidR="000E7605" w:rsidRDefault="002267F8">
      <w:pPr>
        <w:jc w:val="center"/>
        <w:rPr>
          <w:sz w:val="24"/>
          <w:szCs w:val="24"/>
        </w:rPr>
      </w:pPr>
      <w:r>
        <w:rPr>
          <w:rFonts w:hint="eastAsia"/>
          <w:sz w:val="24"/>
          <w:szCs w:val="24"/>
        </w:rPr>
        <w:t>暨</w:t>
      </w:r>
      <w:r>
        <w:rPr>
          <w:sz w:val="24"/>
          <w:szCs w:val="24"/>
        </w:rPr>
        <w:t>“‘</w:t>
      </w:r>
      <w:r>
        <w:rPr>
          <w:rFonts w:hint="eastAsia"/>
          <w:sz w:val="24"/>
          <w:szCs w:val="24"/>
        </w:rPr>
        <w:t>材料表征与图像优化</w:t>
      </w:r>
      <w:r>
        <w:rPr>
          <w:sz w:val="24"/>
          <w:szCs w:val="24"/>
        </w:rPr>
        <w:t>’</w:t>
      </w:r>
      <w:r>
        <w:rPr>
          <w:rFonts w:hint="eastAsia"/>
          <w:sz w:val="24"/>
          <w:szCs w:val="24"/>
        </w:rPr>
        <w:t>博士生学术论坛</w:t>
      </w:r>
      <w:r>
        <w:rPr>
          <w:sz w:val="24"/>
          <w:szCs w:val="24"/>
        </w:rPr>
        <w:t>”</w:t>
      </w:r>
      <w:r>
        <w:rPr>
          <w:rFonts w:hint="eastAsia"/>
          <w:sz w:val="24"/>
          <w:szCs w:val="24"/>
        </w:rPr>
        <w:t>征稿启事</w:t>
      </w:r>
    </w:p>
    <w:p w:rsidR="000E7605" w:rsidRDefault="000E7605">
      <w:pPr>
        <w:jc w:val="right"/>
        <w:rPr>
          <w:sz w:val="24"/>
          <w:szCs w:val="24"/>
        </w:rPr>
      </w:pPr>
    </w:p>
    <w:p w:rsidR="000E7605" w:rsidRDefault="002267F8">
      <w:pPr>
        <w:ind w:firstLineChars="200" w:firstLine="420"/>
      </w:pPr>
      <w:r>
        <w:rPr>
          <w:rFonts w:hint="eastAsia"/>
        </w:rPr>
        <w:t>第二届全国大学生微结构大赛暨</w:t>
      </w:r>
      <w:r>
        <w:t>“‘</w:t>
      </w:r>
      <w:r>
        <w:rPr>
          <w:rFonts w:hint="eastAsia"/>
        </w:rPr>
        <w:t>材料表征与图像优化</w:t>
      </w:r>
      <w:r>
        <w:t>’</w:t>
      </w:r>
      <w:r>
        <w:rPr>
          <w:rFonts w:hint="eastAsia"/>
        </w:rPr>
        <w:t>博士生学术论坛</w:t>
      </w:r>
      <w:r>
        <w:t>”</w:t>
      </w:r>
      <w:r>
        <w:rPr>
          <w:rFonts w:hint="eastAsia"/>
        </w:rPr>
        <w:t>（以下简称大赛）由中国材料研究学会、上海显微学学会、上海交通大学主办，上海交通大学材料科学与工程学院承办，上海欧波同仪器有限公司、泰思肯贸易（上海）有限公司、</w:t>
      </w:r>
      <w:r>
        <w:t>布鲁克仪器有限公司、</w:t>
      </w:r>
      <w:r>
        <w:rPr>
          <w:rFonts w:hint="eastAsia"/>
        </w:rPr>
        <w:t>牛津仪器（上海</w:t>
      </w:r>
      <w:r>
        <w:t>）</w:t>
      </w:r>
      <w:r>
        <w:rPr>
          <w:rFonts w:hint="eastAsia"/>
        </w:rPr>
        <w:t>有限公司</w:t>
      </w:r>
      <w:r w:rsidR="00C54771">
        <w:rPr>
          <w:rFonts w:hint="eastAsia"/>
        </w:rPr>
        <w:t>等</w:t>
      </w:r>
      <w:bookmarkStart w:id="0" w:name="_GoBack"/>
      <w:bookmarkEnd w:id="0"/>
      <w:r>
        <w:rPr>
          <w:rFonts w:hint="eastAsia"/>
        </w:rPr>
        <w:t>赞助。大赛通过征集、筛选全国高校材料相关专业的</w:t>
      </w:r>
      <w:r>
        <w:rPr>
          <w:rFonts w:hint="eastAsia"/>
          <w:b/>
        </w:rPr>
        <w:t>本科生、研究生</w:t>
      </w:r>
      <w:r>
        <w:rPr>
          <w:rFonts w:hint="eastAsia"/>
        </w:rPr>
        <w:t>的微结构摄影作品，组织优秀作品进行现场展示、评比的形式，展现材料科学之美，培养材料相关专业学生的微结构研究兴趣，提高其仪器使用水平与艺术鉴赏能力，同时促进各高校材料学科之间的相互交流，共同进步。参赛作品为利用常用材料表征设备拍摄并经过后期处理以增加艺术效果的图片。</w:t>
      </w:r>
    </w:p>
    <w:p w:rsidR="000E7605" w:rsidRDefault="002267F8">
      <w:pPr>
        <w:ind w:firstLineChars="200" w:firstLine="420"/>
      </w:pPr>
      <w:proofErr w:type="gramStart"/>
      <w:r>
        <w:rPr>
          <w:rFonts w:hint="eastAsia"/>
        </w:rPr>
        <w:t>现大赛</w:t>
      </w:r>
      <w:proofErr w:type="gramEnd"/>
      <w:r>
        <w:rPr>
          <w:rFonts w:hint="eastAsia"/>
        </w:rPr>
        <w:t>面向全国范围内征稿，具体参赛细则如下：</w:t>
      </w:r>
    </w:p>
    <w:p w:rsidR="000E7605" w:rsidRDefault="002267F8">
      <w:pPr>
        <w:pStyle w:val="10"/>
        <w:numPr>
          <w:ilvl w:val="0"/>
          <w:numId w:val="1"/>
        </w:numPr>
        <w:ind w:firstLineChars="0"/>
      </w:pPr>
      <w:r>
        <w:rPr>
          <w:rFonts w:hint="eastAsia"/>
        </w:rPr>
        <w:t>本届大赛主题：</w:t>
      </w:r>
    </w:p>
    <w:p w:rsidR="000E7605" w:rsidRDefault="002267F8">
      <w:pPr>
        <w:pStyle w:val="10"/>
        <w:ind w:firstLineChars="0" w:firstLine="0"/>
      </w:pPr>
      <w:r>
        <w:rPr>
          <w:rFonts w:hint="eastAsia"/>
        </w:rPr>
        <w:t xml:space="preserve">     </w:t>
      </w:r>
      <w:proofErr w:type="gramStart"/>
      <w:r>
        <w:rPr>
          <w:rFonts w:hint="eastAsia"/>
        </w:rPr>
        <w:t>微</w:t>
      </w:r>
      <w:r>
        <w:rPr>
          <w:rFonts w:hint="eastAsia"/>
        </w:rPr>
        <w:t>世界</w:t>
      </w:r>
      <w:proofErr w:type="gramEnd"/>
      <w:r>
        <w:rPr>
          <w:rFonts w:hint="eastAsia"/>
        </w:rPr>
        <w:t>之光</w:t>
      </w:r>
    </w:p>
    <w:p w:rsidR="000E7605" w:rsidRDefault="002267F8">
      <w:pPr>
        <w:pStyle w:val="10"/>
        <w:numPr>
          <w:ilvl w:val="0"/>
          <w:numId w:val="1"/>
        </w:numPr>
        <w:ind w:firstLineChars="0"/>
      </w:pPr>
      <w:r>
        <w:rPr>
          <w:rFonts w:hint="eastAsia"/>
        </w:rPr>
        <w:t>参赛对象：</w:t>
      </w:r>
    </w:p>
    <w:p w:rsidR="000E7605" w:rsidRDefault="002267F8">
      <w:pPr>
        <w:pStyle w:val="10"/>
        <w:ind w:left="420" w:firstLineChars="0" w:firstLine="0"/>
      </w:pPr>
      <w:r>
        <w:rPr>
          <w:rFonts w:hint="eastAsia"/>
        </w:rPr>
        <w:t>全国高校全日制在校</w:t>
      </w:r>
      <w:r>
        <w:rPr>
          <w:rFonts w:hint="eastAsia"/>
          <w:b/>
        </w:rPr>
        <w:t>本科生、研究生（硕士研究生、博士研究生）</w:t>
      </w:r>
      <w:r>
        <w:rPr>
          <w:rFonts w:hint="eastAsia"/>
        </w:rPr>
        <w:t>，以</w:t>
      </w:r>
      <w:r>
        <w:rPr>
          <w:rFonts w:hint="eastAsia"/>
          <w:b/>
        </w:rPr>
        <w:t>个人身份</w:t>
      </w:r>
      <w:r>
        <w:rPr>
          <w:rFonts w:hint="eastAsia"/>
        </w:rPr>
        <w:t>进行投稿。</w:t>
      </w:r>
    </w:p>
    <w:p w:rsidR="000E7605" w:rsidRDefault="002267F8">
      <w:pPr>
        <w:pStyle w:val="10"/>
        <w:numPr>
          <w:ilvl w:val="0"/>
          <w:numId w:val="1"/>
        </w:numPr>
        <w:ind w:firstLineChars="0"/>
      </w:pPr>
      <w:r>
        <w:rPr>
          <w:rFonts w:hint="eastAsia"/>
        </w:rPr>
        <w:t>参赛流程</w:t>
      </w:r>
    </w:p>
    <w:p w:rsidR="000E7605" w:rsidRDefault="002267F8">
      <w:pPr>
        <w:pStyle w:val="10"/>
        <w:numPr>
          <w:ilvl w:val="0"/>
          <w:numId w:val="2"/>
        </w:numPr>
        <w:ind w:firstLineChars="0"/>
      </w:pPr>
      <w:r>
        <w:rPr>
          <w:rFonts w:hint="eastAsia"/>
        </w:rPr>
        <w:t>初赛</w:t>
      </w:r>
      <w:r>
        <w:t>——</w:t>
      </w:r>
      <w:r>
        <w:rPr>
          <w:rFonts w:hint="eastAsia"/>
        </w:rPr>
        <w:t>线上投稿与专家评审</w:t>
      </w:r>
    </w:p>
    <w:p w:rsidR="000E7605" w:rsidRDefault="002267F8">
      <w:pPr>
        <w:pStyle w:val="10"/>
        <w:ind w:left="780" w:firstLineChars="0" w:firstLine="0"/>
      </w:pPr>
      <w:r>
        <w:t>2016</w:t>
      </w:r>
      <w:r>
        <w:rPr>
          <w:rFonts w:hint="eastAsia"/>
        </w:rPr>
        <w:t>年</w:t>
      </w:r>
      <w:r>
        <w:t>5</w:t>
      </w:r>
      <w:r>
        <w:rPr>
          <w:rFonts w:hint="eastAsia"/>
        </w:rPr>
        <w:t>月</w:t>
      </w:r>
      <w:r>
        <w:t>1</w:t>
      </w:r>
      <w:r>
        <w:rPr>
          <w:rFonts w:hint="eastAsia"/>
        </w:rPr>
        <w:t>日</w:t>
      </w:r>
      <w:r>
        <w:t>——9</w:t>
      </w:r>
      <w:r>
        <w:rPr>
          <w:rFonts w:hint="eastAsia"/>
        </w:rPr>
        <w:t>月</w:t>
      </w:r>
      <w:r>
        <w:t>15</w:t>
      </w:r>
      <w:r>
        <w:rPr>
          <w:rFonts w:hint="eastAsia"/>
        </w:rPr>
        <w:t>日，</w:t>
      </w:r>
      <w:proofErr w:type="gramStart"/>
      <w:r>
        <w:rPr>
          <w:rFonts w:hint="eastAsia"/>
        </w:rPr>
        <w:t>请确定</w:t>
      </w:r>
      <w:proofErr w:type="gramEnd"/>
      <w:r>
        <w:rPr>
          <w:rFonts w:hint="eastAsia"/>
        </w:rPr>
        <w:t>参赛的同学将作品发送至</w:t>
      </w:r>
      <w:r>
        <w:t>sjtuwjg@163.com</w:t>
      </w:r>
      <w:r>
        <w:rPr>
          <w:rFonts w:hint="eastAsia"/>
        </w:rPr>
        <w:t>。</w:t>
      </w:r>
    </w:p>
    <w:p w:rsidR="000E7605" w:rsidRDefault="002267F8">
      <w:pPr>
        <w:pStyle w:val="10"/>
        <w:ind w:left="780" w:firstLineChars="0" w:firstLine="0"/>
      </w:pPr>
      <w:r>
        <w:rPr>
          <w:rFonts w:hint="eastAsia"/>
        </w:rPr>
        <w:t>邮件主题名称为</w:t>
      </w:r>
      <w:r>
        <w:t>“</w:t>
      </w:r>
      <w:r>
        <w:rPr>
          <w:rFonts w:hint="eastAsia"/>
        </w:rPr>
        <w:t>微结构摄影</w:t>
      </w:r>
      <w:r>
        <w:t>_</w:t>
      </w:r>
      <w:r>
        <w:rPr>
          <w:rFonts w:hint="eastAsia"/>
        </w:rPr>
        <w:t>学校名称</w:t>
      </w:r>
      <w:r>
        <w:t>_</w:t>
      </w:r>
      <w:r>
        <w:rPr>
          <w:rFonts w:hint="eastAsia"/>
        </w:rPr>
        <w:t>参赛者姓名</w:t>
      </w:r>
      <w:r>
        <w:t>”.</w:t>
      </w:r>
    </w:p>
    <w:p w:rsidR="000E7605" w:rsidRDefault="002267F8">
      <w:pPr>
        <w:pStyle w:val="10"/>
        <w:ind w:left="780" w:firstLineChars="0" w:firstLine="0"/>
      </w:pPr>
      <w:r>
        <w:rPr>
          <w:rFonts w:hint="eastAsia"/>
        </w:rPr>
        <w:t>投稿需包含</w:t>
      </w:r>
    </w:p>
    <w:p w:rsidR="000E7605" w:rsidRDefault="002267F8">
      <w:pPr>
        <w:pStyle w:val="10"/>
        <w:numPr>
          <w:ilvl w:val="0"/>
          <w:numId w:val="3"/>
        </w:numPr>
        <w:ind w:firstLineChars="0"/>
      </w:pPr>
      <w:r>
        <w:rPr>
          <w:rFonts w:hint="eastAsia"/>
        </w:rPr>
        <w:t>未处理作品原图</w:t>
      </w:r>
      <w:r>
        <w:t>(</w:t>
      </w:r>
      <w:r>
        <w:rPr>
          <w:rFonts w:hint="eastAsia"/>
        </w:rPr>
        <w:t>如某种材料的</w:t>
      </w:r>
      <w:r>
        <w:t>SEM</w:t>
      </w:r>
      <w:r>
        <w:rPr>
          <w:rFonts w:hint="eastAsia"/>
        </w:rPr>
        <w:t>或</w:t>
      </w:r>
      <w:r>
        <w:t>TEM</w:t>
      </w:r>
      <w:r>
        <w:rPr>
          <w:rFonts w:hint="eastAsia"/>
        </w:rPr>
        <w:t>原图</w:t>
      </w:r>
      <w:r>
        <w:t>)</w:t>
      </w:r>
    </w:p>
    <w:p w:rsidR="000E7605" w:rsidRDefault="002267F8">
      <w:pPr>
        <w:pStyle w:val="10"/>
        <w:numPr>
          <w:ilvl w:val="0"/>
          <w:numId w:val="3"/>
        </w:numPr>
        <w:ind w:firstLineChars="0"/>
      </w:pPr>
      <w:r>
        <w:rPr>
          <w:rFonts w:hint="eastAsia"/>
        </w:rPr>
        <w:t>微结构摄影作品最终图（如在原图基础上利用</w:t>
      </w:r>
      <w:r>
        <w:t>Photoshop</w:t>
      </w:r>
      <w:r>
        <w:rPr>
          <w:rFonts w:hint="eastAsia"/>
        </w:rPr>
        <w:t>等软件进行过艺术发挥的作品）</w:t>
      </w:r>
    </w:p>
    <w:p w:rsidR="000E7605" w:rsidRDefault="002267F8">
      <w:pPr>
        <w:pStyle w:val="10"/>
        <w:numPr>
          <w:ilvl w:val="0"/>
          <w:numId w:val="3"/>
        </w:numPr>
        <w:ind w:firstLineChars="0"/>
      </w:pPr>
      <w:r>
        <w:rPr>
          <w:rFonts w:hint="eastAsia"/>
        </w:rPr>
        <w:t>参赛报名表（</w:t>
      </w:r>
      <w:r>
        <w:rPr>
          <w:rFonts w:hint="eastAsia"/>
          <w:b/>
        </w:rPr>
        <w:t>附件二</w:t>
      </w:r>
      <w:r>
        <w:rPr>
          <w:rFonts w:hint="eastAsia"/>
        </w:rPr>
        <w:t>）</w:t>
      </w:r>
    </w:p>
    <w:p w:rsidR="000E7605" w:rsidRDefault="002267F8">
      <w:pPr>
        <w:pStyle w:val="10"/>
        <w:numPr>
          <w:ilvl w:val="0"/>
          <w:numId w:val="3"/>
        </w:numPr>
        <w:ind w:firstLineChars="0"/>
      </w:pPr>
      <w:r>
        <w:rPr>
          <w:rFonts w:hint="eastAsia"/>
        </w:rPr>
        <w:t>作品介绍表（</w:t>
      </w:r>
      <w:r>
        <w:rPr>
          <w:rFonts w:hint="eastAsia"/>
          <w:b/>
        </w:rPr>
        <w:t>附件三</w:t>
      </w:r>
      <w:r>
        <w:rPr>
          <w:rFonts w:hint="eastAsia"/>
        </w:rPr>
        <w:t>）</w:t>
      </w:r>
    </w:p>
    <w:p w:rsidR="000E7605" w:rsidRDefault="002267F8">
      <w:pPr>
        <w:ind w:left="780"/>
      </w:pPr>
      <w:r>
        <w:rPr>
          <w:rFonts w:hint="eastAsia"/>
        </w:rPr>
        <w:t>符合参赛要求（详情见下文</w:t>
      </w:r>
      <w:r>
        <w:t>“</w:t>
      </w:r>
      <w:r>
        <w:rPr>
          <w:rFonts w:hint="eastAsia"/>
        </w:rPr>
        <w:t>三、参赛作品要求</w:t>
      </w:r>
      <w:r>
        <w:t>”</w:t>
      </w:r>
      <w:r>
        <w:rPr>
          <w:rFonts w:hint="eastAsia"/>
        </w:rPr>
        <w:t>）的作品将交至大赛专家评审委员会进行统一评审，评审工作将秉承公平、公正、公开的原则。初赛结果将于</w:t>
      </w:r>
      <w:r>
        <w:t>10</w:t>
      </w:r>
      <w:r>
        <w:rPr>
          <w:rFonts w:hint="eastAsia"/>
        </w:rPr>
        <w:t>月</w:t>
      </w:r>
      <w:r>
        <w:t>8</w:t>
      </w:r>
      <w:r>
        <w:rPr>
          <w:rFonts w:hint="eastAsia"/>
        </w:rPr>
        <w:t>日至</w:t>
      </w:r>
      <w:r>
        <w:t>10</w:t>
      </w:r>
      <w:r>
        <w:rPr>
          <w:rFonts w:hint="eastAsia"/>
        </w:rPr>
        <w:t>月</w:t>
      </w:r>
      <w:r>
        <w:t>9</w:t>
      </w:r>
      <w:r>
        <w:rPr>
          <w:rFonts w:hint="eastAsia"/>
        </w:rPr>
        <w:t>日在上海交通大学材料学院官网（</w:t>
      </w:r>
      <w:r>
        <w:t>http://smse.sjtu.edu.cn/</w:t>
      </w:r>
      <w:r>
        <w:rPr>
          <w:rFonts w:hint="eastAsia"/>
        </w:rPr>
        <w:t>）上进行公示。专家评审委员会将选出</w:t>
      </w:r>
      <w:r>
        <w:t>52</w:t>
      </w:r>
      <w:r>
        <w:rPr>
          <w:rFonts w:hint="eastAsia"/>
        </w:rPr>
        <w:t>份作品进入复赛。</w:t>
      </w:r>
    </w:p>
    <w:p w:rsidR="000E7605" w:rsidRDefault="002267F8">
      <w:pPr>
        <w:pStyle w:val="10"/>
        <w:numPr>
          <w:ilvl w:val="0"/>
          <w:numId w:val="2"/>
        </w:numPr>
        <w:ind w:firstLineChars="0"/>
      </w:pPr>
      <w:r>
        <w:rPr>
          <w:rFonts w:hint="eastAsia"/>
        </w:rPr>
        <w:t>复赛</w:t>
      </w:r>
      <w:r>
        <w:t>——</w:t>
      </w:r>
      <w:r>
        <w:rPr>
          <w:rFonts w:hint="eastAsia"/>
        </w:rPr>
        <w:t>网络投票</w:t>
      </w:r>
    </w:p>
    <w:p w:rsidR="000E7605" w:rsidRDefault="002267F8">
      <w:pPr>
        <w:pStyle w:val="10"/>
        <w:ind w:left="780" w:firstLineChars="0" w:firstLine="0"/>
      </w:pPr>
      <w:r>
        <w:t>2016</w:t>
      </w:r>
      <w:r>
        <w:rPr>
          <w:rFonts w:hint="eastAsia"/>
        </w:rPr>
        <w:t>年</w:t>
      </w:r>
      <w:r>
        <w:t>10</w:t>
      </w:r>
      <w:r>
        <w:rPr>
          <w:rFonts w:hint="eastAsia"/>
        </w:rPr>
        <w:t>月</w:t>
      </w:r>
      <w:r>
        <w:t>8</w:t>
      </w:r>
      <w:r>
        <w:rPr>
          <w:rFonts w:hint="eastAsia"/>
        </w:rPr>
        <w:t>日</w:t>
      </w:r>
      <w:r>
        <w:t>——10</w:t>
      </w:r>
      <w:r>
        <w:rPr>
          <w:rFonts w:hint="eastAsia"/>
        </w:rPr>
        <w:t>月</w:t>
      </w:r>
      <w:r>
        <w:t>16</w:t>
      </w:r>
      <w:r>
        <w:rPr>
          <w:rFonts w:hint="eastAsia"/>
        </w:rPr>
        <w:t>日，大赛主办方将组织对进入复赛的</w:t>
      </w:r>
      <w:r>
        <w:t xml:space="preserve"> 52 </w:t>
      </w:r>
      <w:r>
        <w:rPr>
          <w:rFonts w:hint="eastAsia"/>
        </w:rPr>
        <w:t>份作品</w:t>
      </w:r>
      <w:r>
        <w:t xml:space="preserve"> </w:t>
      </w:r>
      <w:r>
        <w:rPr>
          <w:rFonts w:hint="eastAsia"/>
        </w:rPr>
        <w:t>进行全国范围内的</w:t>
      </w:r>
      <w:proofErr w:type="gramStart"/>
      <w:r>
        <w:rPr>
          <w:rFonts w:hint="eastAsia"/>
        </w:rPr>
        <w:t>网络人气</w:t>
      </w:r>
      <w:proofErr w:type="gramEnd"/>
      <w:r>
        <w:rPr>
          <w:rFonts w:hint="eastAsia"/>
        </w:rPr>
        <w:t>投票。投票将利用时下最为火爆的</w:t>
      </w:r>
      <w:proofErr w:type="gramStart"/>
      <w:r>
        <w:rPr>
          <w:rFonts w:hint="eastAsia"/>
        </w:rPr>
        <w:t>微信平台</w:t>
      </w:r>
      <w:proofErr w:type="gramEnd"/>
      <w:r>
        <w:rPr>
          <w:rFonts w:hint="eastAsia"/>
        </w:rPr>
        <w:t>基于手机移动互联网进行。主办方将</w:t>
      </w:r>
      <w:r>
        <w:t xml:space="preserve"> 52 </w:t>
      </w:r>
      <w:r>
        <w:rPr>
          <w:rFonts w:hint="eastAsia"/>
        </w:rPr>
        <w:t>份作品随机分为四组进行投票，每组开放投票两天，每个</w:t>
      </w:r>
      <w:proofErr w:type="gramStart"/>
      <w:r>
        <w:rPr>
          <w:rFonts w:hint="eastAsia"/>
        </w:rPr>
        <w:t>微信账号</w:t>
      </w:r>
      <w:proofErr w:type="gramEnd"/>
      <w:r>
        <w:rPr>
          <w:rFonts w:hint="eastAsia"/>
        </w:rPr>
        <w:t>可</w:t>
      </w:r>
      <w:r>
        <w:rPr>
          <w:rFonts w:hint="eastAsia"/>
        </w:rPr>
        <w:t>在每组作品中投</w:t>
      </w:r>
      <w:r>
        <w:t xml:space="preserve"> 7 </w:t>
      </w:r>
      <w:r>
        <w:rPr>
          <w:rFonts w:hint="eastAsia"/>
        </w:rPr>
        <w:t>票，投票网址链接与投票细则将与初赛结果一同发布。为规避每组投票总量对最终结果的影响，每幅作品得票成绩将以该作品在各自分组中所占票数百分比的形式降序排列。</w:t>
      </w:r>
      <w:proofErr w:type="gramStart"/>
      <w:r>
        <w:rPr>
          <w:rFonts w:hint="eastAsia"/>
        </w:rPr>
        <w:t>网络人气</w:t>
      </w:r>
      <w:proofErr w:type="gramEnd"/>
      <w:r>
        <w:rPr>
          <w:rFonts w:hint="eastAsia"/>
        </w:rPr>
        <w:t>投票将选出</w:t>
      </w:r>
      <w:r>
        <w:t>30</w:t>
      </w:r>
      <w:r>
        <w:rPr>
          <w:rFonts w:hint="eastAsia"/>
        </w:rPr>
        <w:t>份作品进入决赛。</w:t>
      </w:r>
    </w:p>
    <w:p w:rsidR="000E7605" w:rsidRDefault="002267F8">
      <w:pPr>
        <w:pStyle w:val="10"/>
        <w:numPr>
          <w:ilvl w:val="0"/>
          <w:numId w:val="2"/>
        </w:numPr>
        <w:ind w:firstLineChars="0"/>
      </w:pPr>
      <w:r>
        <w:rPr>
          <w:rFonts w:hint="eastAsia"/>
        </w:rPr>
        <w:t>决赛暨论坛</w:t>
      </w:r>
      <w:r>
        <w:t>——</w:t>
      </w:r>
      <w:r>
        <w:rPr>
          <w:rFonts w:hint="eastAsia"/>
        </w:rPr>
        <w:t>优秀作品现场展示评比</w:t>
      </w:r>
    </w:p>
    <w:p w:rsidR="000E7605" w:rsidRDefault="002267F8">
      <w:pPr>
        <w:pStyle w:val="10"/>
        <w:ind w:left="780" w:firstLineChars="0" w:firstLine="0"/>
      </w:pPr>
      <w:r>
        <w:rPr>
          <w:rFonts w:hint="eastAsia"/>
        </w:rPr>
        <w:t>决赛暨论坛举办时间将和网投结果一同公示。展示评比共分两轮进行。进入决赛的参赛者将分为两个会场进行第一轮现场展示评比，每个会场通过专家评审选出</w:t>
      </w:r>
      <w:r>
        <w:t>7</w:t>
      </w:r>
      <w:r>
        <w:rPr>
          <w:rFonts w:hint="eastAsia"/>
        </w:rPr>
        <w:t>份优秀作品。两个会场的共计</w:t>
      </w:r>
      <w:r>
        <w:t>14</w:t>
      </w:r>
      <w:r>
        <w:rPr>
          <w:rFonts w:hint="eastAsia"/>
        </w:rPr>
        <w:t>份优秀作品进入第二轮展示评比，由专家评审团和</w:t>
      </w:r>
      <w:r>
        <w:rPr>
          <w:rFonts w:hint="eastAsia"/>
        </w:rPr>
        <w:lastRenderedPageBreak/>
        <w:t>大众评审投票评选出最终结果。</w:t>
      </w:r>
    </w:p>
    <w:p w:rsidR="000E7605" w:rsidRDefault="002267F8">
      <w:pPr>
        <w:pStyle w:val="10"/>
        <w:numPr>
          <w:ilvl w:val="0"/>
          <w:numId w:val="1"/>
        </w:numPr>
        <w:ind w:firstLineChars="0"/>
      </w:pPr>
      <w:r>
        <w:rPr>
          <w:rFonts w:hint="eastAsia"/>
        </w:rPr>
        <w:t>参赛作品要求</w:t>
      </w:r>
    </w:p>
    <w:p w:rsidR="000E7605" w:rsidRDefault="002267F8">
      <w:pPr>
        <w:pStyle w:val="10"/>
        <w:numPr>
          <w:ilvl w:val="0"/>
          <w:numId w:val="4"/>
        </w:numPr>
        <w:ind w:firstLineChars="0"/>
      </w:pPr>
      <w:r>
        <w:rPr>
          <w:rFonts w:hint="eastAsia"/>
        </w:rPr>
        <w:t>未处</w:t>
      </w:r>
      <w:r>
        <w:rPr>
          <w:rFonts w:hint="eastAsia"/>
        </w:rPr>
        <w:t>理作品原图应保存为常见格式，大小不超过</w:t>
      </w:r>
      <w:r>
        <w:t>30M</w:t>
      </w:r>
      <w:r>
        <w:rPr>
          <w:rFonts w:hint="eastAsia"/>
        </w:rPr>
        <w:t>。微结构摄影作品最终图应保存为</w:t>
      </w:r>
      <w:r>
        <w:t>.JPG</w:t>
      </w:r>
      <w:r>
        <w:rPr>
          <w:rFonts w:hint="eastAsia"/>
        </w:rPr>
        <w:t>或</w:t>
      </w:r>
      <w:r>
        <w:t>.JPEG</w:t>
      </w:r>
      <w:r>
        <w:rPr>
          <w:rFonts w:hint="eastAsia"/>
        </w:rPr>
        <w:t>或</w:t>
      </w:r>
      <w:r>
        <w:t>.PNG</w:t>
      </w:r>
      <w:r>
        <w:rPr>
          <w:rFonts w:hint="eastAsia"/>
        </w:rPr>
        <w:t>格式，大小不超过</w:t>
      </w:r>
      <w:r>
        <w:t>30M</w:t>
      </w:r>
      <w:r>
        <w:rPr>
          <w:rFonts w:hint="eastAsia"/>
        </w:rPr>
        <w:t>。</w:t>
      </w:r>
    </w:p>
    <w:p w:rsidR="000E7605" w:rsidRDefault="002267F8">
      <w:pPr>
        <w:pStyle w:val="10"/>
        <w:numPr>
          <w:ilvl w:val="0"/>
          <w:numId w:val="4"/>
        </w:numPr>
        <w:ind w:firstLineChars="0"/>
      </w:pPr>
      <w:r>
        <w:rPr>
          <w:rFonts w:hint="eastAsia"/>
        </w:rPr>
        <w:t>未处理作品原图</w:t>
      </w:r>
      <w:proofErr w:type="gramStart"/>
      <w:r>
        <w:rPr>
          <w:rFonts w:hint="eastAsia"/>
        </w:rPr>
        <w:t>应拍摄</w:t>
      </w:r>
      <w:proofErr w:type="gramEnd"/>
      <w:r>
        <w:rPr>
          <w:rFonts w:hint="eastAsia"/>
        </w:rPr>
        <w:t>于以下几种常规设备：</w:t>
      </w:r>
    </w:p>
    <w:p w:rsidR="000E7605" w:rsidRDefault="002267F8">
      <w:pPr>
        <w:pStyle w:val="10"/>
        <w:numPr>
          <w:ilvl w:val="0"/>
          <w:numId w:val="5"/>
        </w:numPr>
        <w:ind w:firstLineChars="0"/>
      </w:pPr>
      <w:r>
        <w:rPr>
          <w:rFonts w:hint="eastAsia"/>
        </w:rPr>
        <w:t>传统光学显微镜</w:t>
      </w:r>
    </w:p>
    <w:p w:rsidR="000E7605" w:rsidRDefault="002267F8">
      <w:pPr>
        <w:pStyle w:val="10"/>
        <w:numPr>
          <w:ilvl w:val="0"/>
          <w:numId w:val="5"/>
        </w:numPr>
        <w:ind w:firstLineChars="0"/>
      </w:pPr>
      <w:r>
        <w:rPr>
          <w:rFonts w:hint="eastAsia"/>
        </w:rPr>
        <w:t>电子显微镜</w:t>
      </w:r>
    </w:p>
    <w:p w:rsidR="000E7605" w:rsidRDefault="002267F8">
      <w:pPr>
        <w:pStyle w:val="10"/>
        <w:numPr>
          <w:ilvl w:val="0"/>
          <w:numId w:val="5"/>
        </w:numPr>
        <w:ind w:firstLineChars="0"/>
      </w:pPr>
      <w:r>
        <w:rPr>
          <w:rFonts w:hint="eastAsia"/>
        </w:rPr>
        <w:t>扫描式探针、荧光显微镜</w:t>
      </w:r>
    </w:p>
    <w:p w:rsidR="000E7605" w:rsidRDefault="002267F8">
      <w:pPr>
        <w:pStyle w:val="10"/>
        <w:numPr>
          <w:ilvl w:val="0"/>
          <w:numId w:val="4"/>
        </w:numPr>
        <w:ind w:firstLineChars="0"/>
      </w:pPr>
      <w:r>
        <w:rPr>
          <w:rFonts w:hint="eastAsia"/>
        </w:rPr>
        <w:t>图片修改的过程在保持原图基本样貌的基础上，允许进行诸如调色，锐化等基本的操作，增加作品艺术性，但不允许进行合成、画面布局调整等破坏原图基本样貌的操作。若最终图与原图之间存在不限于以上所列出的不允许的修改，主办方有权取消其比赛资格。</w:t>
      </w:r>
    </w:p>
    <w:p w:rsidR="000E7605" w:rsidRDefault="002267F8">
      <w:pPr>
        <w:pStyle w:val="10"/>
        <w:numPr>
          <w:ilvl w:val="0"/>
          <w:numId w:val="4"/>
        </w:numPr>
        <w:ind w:firstLineChars="0"/>
      </w:pPr>
      <w:r>
        <w:rPr>
          <w:rFonts w:hint="eastAsia"/>
        </w:rPr>
        <w:t>作品原图应来自参赛者本人两年</w:t>
      </w:r>
      <w:proofErr w:type="gramStart"/>
      <w:r>
        <w:rPr>
          <w:rFonts w:hint="eastAsia"/>
        </w:rPr>
        <w:t>之内所</w:t>
      </w:r>
      <w:proofErr w:type="gramEnd"/>
      <w:r>
        <w:rPr>
          <w:rFonts w:hint="eastAsia"/>
        </w:rPr>
        <w:t>做工作的样品。</w:t>
      </w:r>
    </w:p>
    <w:p w:rsidR="000E7605" w:rsidRDefault="002267F8">
      <w:pPr>
        <w:pStyle w:val="10"/>
        <w:numPr>
          <w:ilvl w:val="0"/>
          <w:numId w:val="4"/>
        </w:numPr>
        <w:ind w:firstLineChars="0"/>
      </w:pPr>
      <w:r>
        <w:rPr>
          <w:rFonts w:hint="eastAsia"/>
        </w:rPr>
        <w:t>参赛者</w:t>
      </w:r>
      <w:r>
        <w:rPr>
          <w:rFonts w:hint="eastAsia"/>
        </w:rPr>
        <w:t>需认真填写作品介绍表中的每一项，漏填或不符合要求者，主办方有权取消其参赛资格。</w:t>
      </w:r>
    </w:p>
    <w:p w:rsidR="000E7605" w:rsidRDefault="002267F8">
      <w:pPr>
        <w:pStyle w:val="10"/>
        <w:numPr>
          <w:ilvl w:val="0"/>
          <w:numId w:val="4"/>
        </w:numPr>
        <w:ind w:firstLineChars="0"/>
      </w:pPr>
      <w:r>
        <w:rPr>
          <w:rFonts w:hint="eastAsia"/>
        </w:rPr>
        <w:t>投稿邮件发出后参赛者将收到主办方发出的确认邮件。一经确认，作品的所有信息将不得再有任何改动。</w:t>
      </w:r>
    </w:p>
    <w:p w:rsidR="000E7605" w:rsidRDefault="002267F8">
      <w:pPr>
        <w:pStyle w:val="10"/>
        <w:numPr>
          <w:ilvl w:val="0"/>
          <w:numId w:val="1"/>
        </w:numPr>
        <w:ind w:firstLineChars="0"/>
      </w:pPr>
      <w:r>
        <w:rPr>
          <w:rFonts w:hint="eastAsia"/>
        </w:rPr>
        <w:t>作品评审标准</w:t>
      </w:r>
    </w:p>
    <w:p w:rsidR="000E7605" w:rsidRDefault="002267F8">
      <w:pPr>
        <w:pStyle w:val="10"/>
        <w:numPr>
          <w:ilvl w:val="0"/>
          <w:numId w:val="6"/>
        </w:numPr>
        <w:ind w:firstLineChars="0"/>
      </w:pPr>
      <w:r>
        <w:rPr>
          <w:rFonts w:hint="eastAsia"/>
        </w:rPr>
        <w:t>初赛专家评审过程中，专家评审团将综合微结构摄影作品的学术工作背景，摄影专业程度以及后期制作成品的艺术性对作品进行量化评定，其中以上三点分别占</w:t>
      </w:r>
      <w:r>
        <w:t>30%</w:t>
      </w:r>
      <w:r>
        <w:rPr>
          <w:rFonts w:hint="eastAsia"/>
        </w:rPr>
        <w:t>，</w:t>
      </w:r>
      <w:r>
        <w:t>30%</w:t>
      </w:r>
      <w:r>
        <w:rPr>
          <w:rFonts w:hint="eastAsia"/>
        </w:rPr>
        <w:t>，</w:t>
      </w:r>
      <w:r>
        <w:t>40%</w:t>
      </w:r>
      <w:r>
        <w:rPr>
          <w:rFonts w:hint="eastAsia"/>
        </w:rPr>
        <w:t>。</w:t>
      </w:r>
    </w:p>
    <w:p w:rsidR="000E7605" w:rsidRDefault="002267F8">
      <w:pPr>
        <w:pStyle w:val="10"/>
        <w:numPr>
          <w:ilvl w:val="0"/>
          <w:numId w:val="6"/>
        </w:numPr>
        <w:ind w:firstLineChars="0"/>
      </w:pPr>
      <w:r>
        <w:rPr>
          <w:rFonts w:hint="eastAsia"/>
        </w:rPr>
        <w:t>决赛专家评审过程中，专家评审团将综合微结构摄影作品的学术工作背景，摄影专业程度以及后期制作成品的艺术性对作品进行量化评定，其中以上三点分别占</w:t>
      </w:r>
      <w:r>
        <w:t>50%</w:t>
      </w:r>
      <w:r>
        <w:rPr>
          <w:rFonts w:hint="eastAsia"/>
        </w:rPr>
        <w:t>，</w:t>
      </w:r>
      <w:r>
        <w:t>20%</w:t>
      </w:r>
      <w:r>
        <w:rPr>
          <w:rFonts w:hint="eastAsia"/>
        </w:rPr>
        <w:t>，</w:t>
      </w:r>
      <w:r>
        <w:t>30%</w:t>
      </w:r>
      <w:r>
        <w:rPr>
          <w:rFonts w:hint="eastAsia"/>
        </w:rPr>
        <w:t>。</w:t>
      </w:r>
    </w:p>
    <w:p w:rsidR="000E7605" w:rsidRDefault="002267F8">
      <w:pPr>
        <w:pStyle w:val="10"/>
        <w:numPr>
          <w:ilvl w:val="0"/>
          <w:numId w:val="1"/>
        </w:numPr>
        <w:ind w:firstLineChars="0"/>
      </w:pPr>
      <w:r>
        <w:rPr>
          <w:rFonts w:hint="eastAsia"/>
        </w:rPr>
        <w:t>参赛奖励</w:t>
      </w:r>
    </w:p>
    <w:p w:rsidR="000E7605" w:rsidRDefault="002267F8">
      <w:pPr>
        <w:pStyle w:val="10"/>
        <w:numPr>
          <w:ilvl w:val="1"/>
          <w:numId w:val="1"/>
        </w:numPr>
        <w:ind w:firstLineChars="0"/>
      </w:pPr>
      <w:r>
        <w:rPr>
          <w:rFonts w:hint="eastAsia"/>
        </w:rPr>
        <w:t>进入决赛的优秀作品将现场角逐以下奖项：</w:t>
      </w:r>
    </w:p>
    <w:p w:rsidR="000E7605" w:rsidRDefault="002267F8">
      <w:pPr>
        <w:pStyle w:val="10"/>
        <w:ind w:left="780" w:firstLineChars="0" w:firstLine="0"/>
      </w:pPr>
      <w:r>
        <w:rPr>
          <w:rFonts w:hint="eastAsia"/>
        </w:rPr>
        <w:t>特等奖</w:t>
      </w:r>
      <w:r>
        <w:t>2</w:t>
      </w:r>
      <w:r>
        <w:rPr>
          <w:rFonts w:hint="eastAsia"/>
        </w:rPr>
        <w:t>名，奖金</w:t>
      </w:r>
      <w:r>
        <w:t>3000</w:t>
      </w:r>
      <w:r>
        <w:rPr>
          <w:rFonts w:hint="eastAsia"/>
        </w:rPr>
        <w:t>元</w:t>
      </w:r>
      <w:r>
        <w:t>/</w:t>
      </w:r>
      <w:r>
        <w:rPr>
          <w:rFonts w:hint="eastAsia"/>
        </w:rPr>
        <w:t>名。</w:t>
      </w:r>
    </w:p>
    <w:p w:rsidR="000E7605" w:rsidRDefault="002267F8">
      <w:pPr>
        <w:pStyle w:val="10"/>
        <w:ind w:left="780" w:firstLineChars="0" w:firstLine="0"/>
      </w:pPr>
      <w:r>
        <w:rPr>
          <w:rFonts w:hint="eastAsia"/>
        </w:rPr>
        <w:t>一等奖</w:t>
      </w:r>
      <w:r>
        <w:t>3</w:t>
      </w:r>
      <w:r>
        <w:rPr>
          <w:rFonts w:hint="eastAsia"/>
        </w:rPr>
        <w:t>名，奖金</w:t>
      </w:r>
      <w:r>
        <w:t>2000</w:t>
      </w:r>
      <w:r>
        <w:rPr>
          <w:rFonts w:hint="eastAsia"/>
        </w:rPr>
        <w:t>元</w:t>
      </w:r>
      <w:r>
        <w:t>/</w:t>
      </w:r>
      <w:r>
        <w:rPr>
          <w:rFonts w:hint="eastAsia"/>
        </w:rPr>
        <w:t>名。</w:t>
      </w:r>
    </w:p>
    <w:p w:rsidR="000E7605" w:rsidRDefault="002267F8">
      <w:pPr>
        <w:pStyle w:val="10"/>
        <w:ind w:left="780" w:firstLineChars="0" w:firstLine="0"/>
      </w:pPr>
      <w:r>
        <w:rPr>
          <w:rFonts w:hint="eastAsia"/>
        </w:rPr>
        <w:t>二等奖</w:t>
      </w:r>
      <w:r>
        <w:t>4</w:t>
      </w:r>
      <w:r>
        <w:rPr>
          <w:rFonts w:hint="eastAsia"/>
        </w:rPr>
        <w:t>名，奖金</w:t>
      </w:r>
      <w:r>
        <w:t>1500</w:t>
      </w:r>
      <w:r>
        <w:rPr>
          <w:rFonts w:hint="eastAsia"/>
        </w:rPr>
        <w:t>元</w:t>
      </w:r>
      <w:r>
        <w:t>/</w:t>
      </w:r>
      <w:r>
        <w:rPr>
          <w:rFonts w:hint="eastAsia"/>
        </w:rPr>
        <w:t>名。</w:t>
      </w:r>
    </w:p>
    <w:p w:rsidR="000E7605" w:rsidRDefault="002267F8">
      <w:pPr>
        <w:pStyle w:val="10"/>
        <w:ind w:left="780" w:firstLineChars="0" w:firstLine="0"/>
      </w:pPr>
      <w:r>
        <w:rPr>
          <w:rFonts w:hint="eastAsia"/>
        </w:rPr>
        <w:t>三等奖</w:t>
      </w:r>
      <w:r>
        <w:t>5</w:t>
      </w:r>
      <w:r>
        <w:rPr>
          <w:rFonts w:hint="eastAsia"/>
        </w:rPr>
        <w:t>名，奖金</w:t>
      </w:r>
      <w:r>
        <w:t>1000/</w:t>
      </w:r>
      <w:r>
        <w:rPr>
          <w:rFonts w:hint="eastAsia"/>
        </w:rPr>
        <w:t>名。</w:t>
      </w:r>
    </w:p>
    <w:p w:rsidR="000E7605" w:rsidRDefault="002267F8">
      <w:pPr>
        <w:pStyle w:val="10"/>
        <w:ind w:left="780" w:firstLineChars="0" w:firstLine="0"/>
      </w:pPr>
      <w:r>
        <w:rPr>
          <w:rFonts w:hint="eastAsia"/>
        </w:rPr>
        <w:t>优秀奖</w:t>
      </w:r>
      <w:r>
        <w:rPr>
          <w:rFonts w:hint="eastAsia"/>
        </w:rPr>
        <w:t>6</w:t>
      </w:r>
      <w:r>
        <w:rPr>
          <w:rFonts w:hint="eastAsia"/>
        </w:rPr>
        <w:t>名</w:t>
      </w:r>
      <w:r>
        <w:t>，奖金</w:t>
      </w:r>
      <w:r>
        <w:rPr>
          <w:rFonts w:hint="eastAsia"/>
        </w:rPr>
        <w:t>500/</w:t>
      </w:r>
      <w:r>
        <w:rPr>
          <w:rFonts w:hint="eastAsia"/>
        </w:rPr>
        <w:t>名</w:t>
      </w:r>
      <w:r>
        <w:t>。</w:t>
      </w:r>
    </w:p>
    <w:p w:rsidR="000E7605" w:rsidRDefault="002267F8">
      <w:pPr>
        <w:pStyle w:val="10"/>
        <w:numPr>
          <w:ilvl w:val="1"/>
          <w:numId w:val="1"/>
        </w:numPr>
        <w:ind w:firstLineChars="0"/>
      </w:pPr>
      <w:r>
        <w:rPr>
          <w:rFonts w:hint="eastAsia"/>
        </w:rPr>
        <w:t>进入到现场展示评比的其他</w:t>
      </w:r>
      <w:r>
        <w:t>10</w:t>
      </w:r>
      <w:r>
        <w:rPr>
          <w:rFonts w:hint="eastAsia"/>
        </w:rPr>
        <w:t>名参赛者将获得精美纪念品。</w:t>
      </w:r>
    </w:p>
    <w:p w:rsidR="000E7605" w:rsidRDefault="002267F8">
      <w:pPr>
        <w:pStyle w:val="10"/>
        <w:numPr>
          <w:ilvl w:val="1"/>
          <w:numId w:val="1"/>
        </w:numPr>
        <w:ind w:firstLineChars="0"/>
      </w:pPr>
      <w:r>
        <w:rPr>
          <w:rFonts w:hint="eastAsia"/>
        </w:rPr>
        <w:t>凡进入复赛者（共</w:t>
      </w:r>
      <w:r>
        <w:t>52</w:t>
      </w:r>
      <w:r>
        <w:rPr>
          <w:rFonts w:hint="eastAsia"/>
        </w:rPr>
        <w:t>人）均将收到主办方在赛后寄出的纪念品。</w:t>
      </w:r>
    </w:p>
    <w:p w:rsidR="000E7605" w:rsidRDefault="002267F8">
      <w:pPr>
        <w:pStyle w:val="10"/>
        <w:numPr>
          <w:ilvl w:val="1"/>
          <w:numId w:val="1"/>
        </w:numPr>
        <w:ind w:firstLineChars="0"/>
      </w:pPr>
      <w:r>
        <w:rPr>
          <w:rFonts w:hint="eastAsia"/>
        </w:rPr>
        <w:t>凡在大赛中获得特等奖、一、二、三等奖的本科生，可在其大三年级</w:t>
      </w:r>
      <w:proofErr w:type="gramStart"/>
      <w:r>
        <w:rPr>
          <w:rFonts w:hint="eastAsia"/>
        </w:rPr>
        <w:t>暑假提出</w:t>
      </w:r>
      <w:proofErr w:type="gramEnd"/>
      <w:r>
        <w:rPr>
          <w:rFonts w:hint="eastAsia"/>
        </w:rPr>
        <w:t>正式申请后获得参加上海交通大学材料科学与工程学院夏令营的资格。</w:t>
      </w:r>
    </w:p>
    <w:p w:rsidR="000E7605" w:rsidRDefault="002267F8">
      <w:pPr>
        <w:pStyle w:val="10"/>
        <w:numPr>
          <w:ilvl w:val="0"/>
          <w:numId w:val="1"/>
        </w:numPr>
        <w:ind w:firstLineChars="0"/>
      </w:pPr>
      <w:r>
        <w:rPr>
          <w:rFonts w:hint="eastAsia"/>
        </w:rPr>
        <w:t>成员单位申请</w:t>
      </w:r>
    </w:p>
    <w:p w:rsidR="000E7605" w:rsidRDefault="002267F8">
      <w:pPr>
        <w:ind w:left="780"/>
      </w:pPr>
      <w:r>
        <w:rPr>
          <w:rFonts w:hint="eastAsia"/>
        </w:rPr>
        <w:t>为了进一步弘扬“求真务实”的学术精神，促进材料学科研究生学术发展，增进全国高校材料学科研究生学术交流，在中国材料研究学会的指导下，由上海交通大学、浙江大学、西北工业大学、南京理工大学、华东师范大学、华东理工大学、同济大学、上海大学的学生自发组织，于</w:t>
      </w:r>
      <w:r>
        <w:t>2015</w:t>
      </w:r>
      <w:r>
        <w:rPr>
          <w:rFonts w:hint="eastAsia"/>
        </w:rPr>
        <w:t>年</w:t>
      </w:r>
      <w:r>
        <w:t>11</w:t>
      </w:r>
      <w:r>
        <w:rPr>
          <w:rFonts w:hint="eastAsia"/>
        </w:rPr>
        <w:t>月成立了全国高校材料学科研究生学术联盟。现诚挚欢迎更多高校和单位申请加入。成员单位申请表（</w:t>
      </w:r>
      <w:r>
        <w:rPr>
          <w:rFonts w:hint="eastAsia"/>
          <w:b/>
        </w:rPr>
        <w:t>附件四</w:t>
      </w:r>
      <w:r>
        <w:rPr>
          <w:rFonts w:hint="eastAsia"/>
        </w:rPr>
        <w:t>）。成员单位集体投稿大赛作品的，该申请表可投稿时一并发送。已经是联盟成员单位的学校不需要再填写该申请表。</w:t>
      </w:r>
    </w:p>
    <w:p w:rsidR="000E7605" w:rsidRDefault="000E7605">
      <w:pPr>
        <w:ind w:left="780"/>
      </w:pPr>
    </w:p>
    <w:p w:rsidR="000E7605" w:rsidRDefault="002267F8">
      <w:pPr>
        <w:pStyle w:val="10"/>
        <w:numPr>
          <w:ilvl w:val="0"/>
          <w:numId w:val="1"/>
        </w:numPr>
        <w:ind w:firstLineChars="0"/>
      </w:pPr>
      <w:r>
        <w:rPr>
          <w:rFonts w:hint="eastAsia"/>
        </w:rPr>
        <w:lastRenderedPageBreak/>
        <w:t>参赛常用联系方式</w:t>
      </w:r>
    </w:p>
    <w:p w:rsidR="000E7605" w:rsidRDefault="002267F8">
      <w:pPr>
        <w:pStyle w:val="10"/>
        <w:numPr>
          <w:ilvl w:val="1"/>
          <w:numId w:val="1"/>
        </w:numPr>
        <w:ind w:firstLineChars="0"/>
      </w:pPr>
      <w:r>
        <w:rPr>
          <w:rFonts w:hint="eastAsia"/>
        </w:rPr>
        <w:t>联系人：魏国栋（</w:t>
      </w:r>
      <w:r>
        <w:t>jswgd2</w:t>
      </w:r>
      <w:r>
        <w:t>010@163.com</w:t>
      </w:r>
      <w:r>
        <w:rPr>
          <w:rFonts w:hint="eastAsia"/>
        </w:rPr>
        <w:t>），</w:t>
      </w:r>
      <w:r>
        <w:rPr>
          <w:rFonts w:hint="eastAsia"/>
        </w:rPr>
        <w:t xml:space="preserve"> </w:t>
      </w:r>
      <w:r>
        <w:rPr>
          <w:rFonts w:hint="eastAsia"/>
        </w:rPr>
        <w:t>王清瞾</w:t>
      </w:r>
      <w:r>
        <w:rPr>
          <w:rFonts w:hint="eastAsia"/>
        </w:rPr>
        <w:t xml:space="preserve"> </w:t>
      </w:r>
      <w:r>
        <w:rPr>
          <w:rFonts w:hint="eastAsia"/>
        </w:rPr>
        <w:t>（</w:t>
      </w:r>
      <w:r w:rsidRPr="002267F8">
        <w:rPr>
          <w:rFonts w:hAnsi="Verdana"/>
          <w:szCs w:val="21"/>
          <w:shd w:val="clear" w:color="auto" w:fill="FFFFFF"/>
        </w:rPr>
        <w:t>rainy_w@sjtu.edu.cn</w:t>
      </w:r>
      <w:r w:rsidRPr="002267F8">
        <w:rPr>
          <w:rFonts w:hAnsi="Verdana"/>
          <w:color w:val="555555"/>
          <w:szCs w:val="21"/>
          <w:shd w:val="clear" w:color="auto" w:fill="FFFFFF"/>
        </w:rPr>
        <w:t> </w:t>
      </w:r>
      <w:r>
        <w:t>）</w:t>
      </w:r>
      <w:r>
        <w:rPr>
          <w:rFonts w:hint="eastAsia"/>
        </w:rPr>
        <w:t>应孔庆（</w:t>
      </w:r>
      <w:r>
        <w:t>yingkongqing@126.com</w:t>
      </w:r>
      <w:r>
        <w:rPr>
          <w:rFonts w:hint="eastAsia"/>
        </w:rPr>
        <w:t>）（上海市闵行区东川路</w:t>
      </w:r>
      <w:r>
        <w:t>800</w:t>
      </w:r>
      <w:r>
        <w:rPr>
          <w:rFonts w:hint="eastAsia"/>
        </w:rPr>
        <w:t>号上海交通大学材料</w:t>
      </w:r>
      <w:r>
        <w:t>A</w:t>
      </w:r>
      <w:r>
        <w:rPr>
          <w:rFonts w:hint="eastAsia"/>
        </w:rPr>
        <w:t>楼</w:t>
      </w:r>
      <w:r>
        <w:t>400</w:t>
      </w:r>
      <w:r>
        <w:rPr>
          <w:rFonts w:hint="eastAsia"/>
        </w:rPr>
        <w:t>）</w:t>
      </w:r>
    </w:p>
    <w:p w:rsidR="000E7605" w:rsidRDefault="002267F8">
      <w:pPr>
        <w:pStyle w:val="10"/>
        <w:numPr>
          <w:ilvl w:val="1"/>
          <w:numId w:val="1"/>
        </w:numPr>
        <w:ind w:firstLineChars="0"/>
      </w:pPr>
      <w:r>
        <w:rPr>
          <w:rFonts w:hint="eastAsia"/>
        </w:rPr>
        <w:t>大赛官方信息发布网站：</w:t>
      </w:r>
      <w:r>
        <w:t>http://smse.sjtu.edu.cn/</w:t>
      </w:r>
    </w:p>
    <w:p w:rsidR="000E7605" w:rsidRDefault="002267F8">
      <w:pPr>
        <w:pStyle w:val="10"/>
        <w:numPr>
          <w:ilvl w:val="1"/>
          <w:numId w:val="1"/>
        </w:numPr>
        <w:ind w:firstLineChars="0"/>
      </w:pPr>
      <w:r>
        <w:rPr>
          <w:rFonts w:hint="eastAsia"/>
        </w:rPr>
        <w:t>投稿邮箱：</w:t>
      </w:r>
      <w:hyperlink r:id="rId8" w:history="1">
        <w:r>
          <w:rPr>
            <w:rStyle w:val="a5"/>
          </w:rPr>
          <w:t>sjtuwjg@163.com</w:t>
        </w:r>
      </w:hyperlink>
      <w:r>
        <w:rPr>
          <w:rFonts w:hint="eastAsia"/>
        </w:rPr>
        <w:t>（请勿利用此邮箱进行咨询）</w:t>
      </w:r>
    </w:p>
    <w:p w:rsidR="000E7605" w:rsidRDefault="000E7605">
      <w:pPr>
        <w:pStyle w:val="10"/>
        <w:ind w:left="420" w:firstLineChars="0" w:firstLine="0"/>
      </w:pPr>
    </w:p>
    <w:p w:rsidR="000E7605" w:rsidRDefault="000E7605">
      <w:pPr>
        <w:pStyle w:val="10"/>
        <w:ind w:left="420" w:firstLineChars="0" w:firstLine="0"/>
      </w:pPr>
    </w:p>
    <w:p w:rsidR="000E7605" w:rsidRDefault="002267F8">
      <w:pPr>
        <w:pStyle w:val="10"/>
        <w:ind w:left="420" w:firstLineChars="0" w:firstLine="0"/>
        <w:jc w:val="right"/>
      </w:pPr>
      <w:r>
        <w:rPr>
          <w:rFonts w:hint="eastAsia"/>
        </w:rPr>
        <w:t>上海交通大学材料科学与工程学院</w:t>
      </w:r>
    </w:p>
    <w:p w:rsidR="000E7605" w:rsidRDefault="002267F8">
      <w:pPr>
        <w:pStyle w:val="10"/>
        <w:ind w:left="420" w:firstLineChars="0" w:firstLine="0"/>
        <w:jc w:val="right"/>
      </w:pPr>
      <w:r>
        <w:t>2016.04</w:t>
      </w:r>
    </w:p>
    <w:sectPr w:rsidR="000E76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F8" w:rsidRDefault="002267F8">
      <w:r>
        <w:separator/>
      </w:r>
    </w:p>
  </w:endnote>
  <w:endnote w:type="continuationSeparator" w:id="0">
    <w:p w:rsidR="002267F8" w:rsidRDefault="002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05" w:rsidRDefault="000E76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F8" w:rsidRDefault="002267F8">
      <w:r>
        <w:separator/>
      </w:r>
    </w:p>
  </w:footnote>
  <w:footnote w:type="continuationSeparator" w:id="0">
    <w:p w:rsidR="002267F8" w:rsidRDefault="0022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05" w:rsidRDefault="002267F8">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286698" o:spid="_x0000_s2050" type="#_x0000_t136" style="position:absolute;left:0;text-align:left;margin-left:0;margin-top:0;width:504.1pt;height:83.15pt;rotation:-45;z-index:-1;mso-position-horizontal:center;mso-position-horizontal-relative:margin;mso-position-vertical:center;mso-position-vertical-relative:margin;mso-width-relative:page;mso-height-relative:page" fillcolor="silver" stroked="f">
          <v:fill opacity="19660f"/>
          <v:textpath style="font-family:&quot;微软雅黑&quot;" trim="t" fitpath="t" string="第二届微结构大赛"/>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860"/>
    <w:multiLevelType w:val="multilevel"/>
    <w:tmpl w:val="08D87860"/>
    <w:lvl w:ilvl="0">
      <w:start w:val="1"/>
      <w:numFmt w:val="japaneseCounting"/>
      <w:lvlText w:val="%1．"/>
      <w:lvlJc w:val="left"/>
      <w:pPr>
        <w:ind w:left="420" w:hanging="420"/>
      </w:pPr>
      <w:rPr>
        <w:rFonts w:cs="Times New Roman" w:hint="default"/>
      </w:rPr>
    </w:lvl>
    <w:lvl w:ilvl="1">
      <w:start w:val="1"/>
      <w:numFmt w:val="decimal"/>
      <w:lvlText w:val="%2．"/>
      <w:lvlJc w:val="left"/>
      <w:pPr>
        <w:ind w:left="780" w:hanging="360"/>
      </w:pPr>
      <w:rPr>
        <w:rFonts w:cs="Times New Roman" w:hint="default"/>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15:restartNumberingAfterBreak="0">
    <w:nsid w:val="1F3F5C7B"/>
    <w:multiLevelType w:val="multilevel"/>
    <w:tmpl w:val="1F3F5C7B"/>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15:restartNumberingAfterBreak="0">
    <w:nsid w:val="2AA10B91"/>
    <w:multiLevelType w:val="multilevel"/>
    <w:tmpl w:val="2AA10B91"/>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15:restartNumberingAfterBreak="0">
    <w:nsid w:val="586E2E82"/>
    <w:multiLevelType w:val="multilevel"/>
    <w:tmpl w:val="586E2E82"/>
    <w:lvl w:ilvl="0">
      <w:start w:val="1"/>
      <w:numFmt w:val="decimal"/>
      <w:lvlText w:val="（%1）"/>
      <w:lvlJc w:val="left"/>
      <w:pPr>
        <w:ind w:left="1500" w:hanging="720"/>
      </w:pPr>
      <w:rPr>
        <w:rFonts w:cs="Times New Roman" w:hint="default"/>
      </w:rPr>
    </w:lvl>
    <w:lvl w:ilvl="1" w:tentative="1">
      <w:start w:val="1"/>
      <w:numFmt w:val="lowerLetter"/>
      <w:lvlText w:val="%2)"/>
      <w:lvlJc w:val="left"/>
      <w:pPr>
        <w:ind w:left="1620" w:hanging="420"/>
      </w:pPr>
      <w:rPr>
        <w:rFonts w:cs="Times New Roman"/>
      </w:rPr>
    </w:lvl>
    <w:lvl w:ilvl="2" w:tentative="1">
      <w:start w:val="1"/>
      <w:numFmt w:val="lowerRoman"/>
      <w:lvlText w:val="%3."/>
      <w:lvlJc w:val="right"/>
      <w:pPr>
        <w:ind w:left="2040" w:hanging="420"/>
      </w:pPr>
      <w:rPr>
        <w:rFonts w:cs="Times New Roman"/>
      </w:rPr>
    </w:lvl>
    <w:lvl w:ilvl="3" w:tentative="1">
      <w:start w:val="1"/>
      <w:numFmt w:val="decimal"/>
      <w:lvlText w:val="%4."/>
      <w:lvlJc w:val="left"/>
      <w:pPr>
        <w:ind w:left="2460" w:hanging="420"/>
      </w:pPr>
      <w:rPr>
        <w:rFonts w:cs="Times New Roman"/>
      </w:rPr>
    </w:lvl>
    <w:lvl w:ilvl="4" w:tentative="1">
      <w:start w:val="1"/>
      <w:numFmt w:val="lowerLetter"/>
      <w:lvlText w:val="%5)"/>
      <w:lvlJc w:val="left"/>
      <w:pPr>
        <w:ind w:left="2880" w:hanging="420"/>
      </w:pPr>
      <w:rPr>
        <w:rFonts w:cs="Times New Roman"/>
      </w:rPr>
    </w:lvl>
    <w:lvl w:ilvl="5" w:tentative="1">
      <w:start w:val="1"/>
      <w:numFmt w:val="lowerRoman"/>
      <w:lvlText w:val="%6."/>
      <w:lvlJc w:val="right"/>
      <w:pPr>
        <w:ind w:left="3300" w:hanging="420"/>
      </w:pPr>
      <w:rPr>
        <w:rFonts w:cs="Times New Roman"/>
      </w:rPr>
    </w:lvl>
    <w:lvl w:ilvl="6" w:tentative="1">
      <w:start w:val="1"/>
      <w:numFmt w:val="decimal"/>
      <w:lvlText w:val="%7."/>
      <w:lvlJc w:val="left"/>
      <w:pPr>
        <w:ind w:left="3720" w:hanging="420"/>
      </w:pPr>
      <w:rPr>
        <w:rFonts w:cs="Times New Roman"/>
      </w:rPr>
    </w:lvl>
    <w:lvl w:ilvl="7" w:tentative="1">
      <w:start w:val="1"/>
      <w:numFmt w:val="lowerLetter"/>
      <w:lvlText w:val="%8)"/>
      <w:lvlJc w:val="left"/>
      <w:pPr>
        <w:ind w:left="4140" w:hanging="420"/>
      </w:pPr>
      <w:rPr>
        <w:rFonts w:cs="Times New Roman"/>
      </w:rPr>
    </w:lvl>
    <w:lvl w:ilvl="8" w:tentative="1">
      <w:start w:val="1"/>
      <w:numFmt w:val="lowerRoman"/>
      <w:lvlText w:val="%9."/>
      <w:lvlJc w:val="right"/>
      <w:pPr>
        <w:ind w:left="4560" w:hanging="420"/>
      </w:pPr>
      <w:rPr>
        <w:rFonts w:cs="Times New Roman"/>
      </w:rPr>
    </w:lvl>
  </w:abstractNum>
  <w:abstractNum w:abstractNumId="4" w15:restartNumberingAfterBreak="0">
    <w:nsid w:val="64987224"/>
    <w:multiLevelType w:val="multilevel"/>
    <w:tmpl w:val="64987224"/>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15:restartNumberingAfterBreak="0">
    <w:nsid w:val="7D533E13"/>
    <w:multiLevelType w:val="multilevel"/>
    <w:tmpl w:val="7D533E13"/>
    <w:lvl w:ilvl="0">
      <w:start w:val="1"/>
      <w:numFmt w:val="decimal"/>
      <w:lvlText w:val="（%1）"/>
      <w:lvlJc w:val="left"/>
      <w:pPr>
        <w:ind w:left="1500" w:hanging="720"/>
      </w:pPr>
      <w:rPr>
        <w:rFonts w:cs="Times New Roman" w:hint="default"/>
      </w:rPr>
    </w:lvl>
    <w:lvl w:ilvl="1" w:tentative="1">
      <w:start w:val="1"/>
      <w:numFmt w:val="lowerLetter"/>
      <w:lvlText w:val="%2)"/>
      <w:lvlJc w:val="left"/>
      <w:pPr>
        <w:ind w:left="1620" w:hanging="420"/>
      </w:pPr>
      <w:rPr>
        <w:rFonts w:cs="Times New Roman"/>
      </w:rPr>
    </w:lvl>
    <w:lvl w:ilvl="2" w:tentative="1">
      <w:start w:val="1"/>
      <w:numFmt w:val="lowerRoman"/>
      <w:lvlText w:val="%3."/>
      <w:lvlJc w:val="right"/>
      <w:pPr>
        <w:ind w:left="2040" w:hanging="420"/>
      </w:pPr>
      <w:rPr>
        <w:rFonts w:cs="Times New Roman"/>
      </w:rPr>
    </w:lvl>
    <w:lvl w:ilvl="3" w:tentative="1">
      <w:start w:val="1"/>
      <w:numFmt w:val="decimal"/>
      <w:lvlText w:val="%4."/>
      <w:lvlJc w:val="left"/>
      <w:pPr>
        <w:ind w:left="2460" w:hanging="420"/>
      </w:pPr>
      <w:rPr>
        <w:rFonts w:cs="Times New Roman"/>
      </w:rPr>
    </w:lvl>
    <w:lvl w:ilvl="4" w:tentative="1">
      <w:start w:val="1"/>
      <w:numFmt w:val="lowerLetter"/>
      <w:lvlText w:val="%5)"/>
      <w:lvlJc w:val="left"/>
      <w:pPr>
        <w:ind w:left="2880" w:hanging="420"/>
      </w:pPr>
      <w:rPr>
        <w:rFonts w:cs="Times New Roman"/>
      </w:rPr>
    </w:lvl>
    <w:lvl w:ilvl="5" w:tentative="1">
      <w:start w:val="1"/>
      <w:numFmt w:val="lowerRoman"/>
      <w:lvlText w:val="%6."/>
      <w:lvlJc w:val="right"/>
      <w:pPr>
        <w:ind w:left="3300" w:hanging="420"/>
      </w:pPr>
      <w:rPr>
        <w:rFonts w:cs="Times New Roman"/>
      </w:rPr>
    </w:lvl>
    <w:lvl w:ilvl="6" w:tentative="1">
      <w:start w:val="1"/>
      <w:numFmt w:val="decimal"/>
      <w:lvlText w:val="%7."/>
      <w:lvlJc w:val="left"/>
      <w:pPr>
        <w:ind w:left="3720" w:hanging="420"/>
      </w:pPr>
      <w:rPr>
        <w:rFonts w:cs="Times New Roman"/>
      </w:rPr>
    </w:lvl>
    <w:lvl w:ilvl="7" w:tentative="1">
      <w:start w:val="1"/>
      <w:numFmt w:val="lowerLetter"/>
      <w:lvlText w:val="%8)"/>
      <w:lvlJc w:val="left"/>
      <w:pPr>
        <w:ind w:left="4140" w:hanging="420"/>
      </w:pPr>
      <w:rPr>
        <w:rFonts w:cs="Times New Roman"/>
      </w:rPr>
    </w:lvl>
    <w:lvl w:ilvl="8" w:tentative="1">
      <w:start w:val="1"/>
      <w:numFmt w:val="lowerRoman"/>
      <w:lvlText w:val="%9."/>
      <w:lvlJc w:val="right"/>
      <w:pPr>
        <w:ind w:left="4560" w:hanging="42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6C9"/>
    <w:rsid w:val="00000619"/>
    <w:rsid w:val="000024ED"/>
    <w:rsid w:val="000176C9"/>
    <w:rsid w:val="0003168F"/>
    <w:rsid w:val="00055CAF"/>
    <w:rsid w:val="000612BD"/>
    <w:rsid w:val="00073629"/>
    <w:rsid w:val="00091B50"/>
    <w:rsid w:val="000E7605"/>
    <w:rsid w:val="00132E64"/>
    <w:rsid w:val="00152778"/>
    <w:rsid w:val="002002CB"/>
    <w:rsid w:val="002203F8"/>
    <w:rsid w:val="00223BE0"/>
    <w:rsid w:val="002267F8"/>
    <w:rsid w:val="002776BC"/>
    <w:rsid w:val="002C24A9"/>
    <w:rsid w:val="002E24D4"/>
    <w:rsid w:val="002F01C5"/>
    <w:rsid w:val="0031104E"/>
    <w:rsid w:val="00322E01"/>
    <w:rsid w:val="00386F17"/>
    <w:rsid w:val="003A11DA"/>
    <w:rsid w:val="003B296D"/>
    <w:rsid w:val="003C2AB1"/>
    <w:rsid w:val="003D4848"/>
    <w:rsid w:val="003D76AC"/>
    <w:rsid w:val="00454DB2"/>
    <w:rsid w:val="00483E31"/>
    <w:rsid w:val="00490537"/>
    <w:rsid w:val="004A1AC3"/>
    <w:rsid w:val="00521FA9"/>
    <w:rsid w:val="00551BF8"/>
    <w:rsid w:val="00561C35"/>
    <w:rsid w:val="00583440"/>
    <w:rsid w:val="00585B66"/>
    <w:rsid w:val="00594BE8"/>
    <w:rsid w:val="005B370A"/>
    <w:rsid w:val="00643578"/>
    <w:rsid w:val="006C636C"/>
    <w:rsid w:val="006C6593"/>
    <w:rsid w:val="007220E2"/>
    <w:rsid w:val="007561C8"/>
    <w:rsid w:val="00794F8C"/>
    <w:rsid w:val="007A4CAE"/>
    <w:rsid w:val="0080655C"/>
    <w:rsid w:val="00826C45"/>
    <w:rsid w:val="00892F85"/>
    <w:rsid w:val="009220ED"/>
    <w:rsid w:val="00963827"/>
    <w:rsid w:val="00992014"/>
    <w:rsid w:val="009E5312"/>
    <w:rsid w:val="00A17361"/>
    <w:rsid w:val="00B32A80"/>
    <w:rsid w:val="00BC3323"/>
    <w:rsid w:val="00C54771"/>
    <w:rsid w:val="00C6256A"/>
    <w:rsid w:val="00C80A04"/>
    <w:rsid w:val="00CA7C3D"/>
    <w:rsid w:val="00CB2FC4"/>
    <w:rsid w:val="00CB52FE"/>
    <w:rsid w:val="00CC09E0"/>
    <w:rsid w:val="00CE3306"/>
    <w:rsid w:val="00CF2FE0"/>
    <w:rsid w:val="00D06F7B"/>
    <w:rsid w:val="00D65482"/>
    <w:rsid w:val="00D916E2"/>
    <w:rsid w:val="00E4343F"/>
    <w:rsid w:val="00E53000"/>
    <w:rsid w:val="00E8043F"/>
    <w:rsid w:val="00E81ADB"/>
    <w:rsid w:val="00E936A9"/>
    <w:rsid w:val="00EB0388"/>
    <w:rsid w:val="00EF1447"/>
    <w:rsid w:val="00EF3DB8"/>
    <w:rsid w:val="00F201F0"/>
    <w:rsid w:val="00F20CEA"/>
    <w:rsid w:val="00F85254"/>
    <w:rsid w:val="55247CAE"/>
    <w:rsid w:val="79E61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59FCEAE-2A7D-4E61-A856-258615D3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rPr>
      <w:rFonts w:cs="Times New Roman"/>
      <w:color w:val="0563C1"/>
      <w:u w:val="single"/>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locked/>
    <w:rPr>
      <w:rFonts w:ascii="Calibri Light" w:eastAsia="宋体" w:hAnsi="Calibri Light" w:cs="Times New Roman"/>
      <w:b/>
      <w:bCs/>
      <w:sz w:val="32"/>
      <w:szCs w:val="32"/>
    </w:rPr>
  </w:style>
  <w:style w:type="paragraph" w:customStyle="1" w:styleId="10">
    <w:name w:val="列出段落1"/>
    <w:basedOn w:val="a"/>
    <w:uiPriority w:val="99"/>
    <w:qFormat/>
    <w:pPr>
      <w:ind w:firstLineChars="200" w:firstLine="420"/>
    </w:pPr>
  </w:style>
  <w:style w:type="character" w:customStyle="1" w:styleId="Char0">
    <w:name w:val="页眉 Char"/>
    <w:link w:val="a4"/>
    <w:uiPriority w:val="99"/>
    <w:locked/>
    <w:rPr>
      <w:rFonts w:cs="Times New Roman"/>
      <w:sz w:val="18"/>
      <w:szCs w:val="18"/>
    </w:rPr>
  </w:style>
  <w:style w:type="character" w:customStyle="1" w:styleId="Char">
    <w:name w:val="页脚 Char"/>
    <w:link w:val="a3"/>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jtuwjg@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史诗</dc:creator>
  <cp:lastModifiedBy>chd</cp:lastModifiedBy>
  <cp:revision>23</cp:revision>
  <dcterms:created xsi:type="dcterms:W3CDTF">2015-06-20T03:31:00Z</dcterms:created>
  <dcterms:modified xsi:type="dcterms:W3CDTF">2016-04-26T08:02:00Z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