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40" w:lineRule="exact"/>
        <w:rPr>
          <w:rFonts w:eastAsia="仿宋_GB2312"/>
          <w:sz w:val="32"/>
          <w:szCs w:val="32"/>
        </w:rPr>
      </w:pPr>
    </w:p>
    <w:p>
      <w:pPr>
        <w:ind w:firstLine="3303" w:firstLineChars="75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征 文 回 执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(未填回执不影响投稿)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260"/>
        <w:gridCol w:w="75"/>
        <w:gridCol w:w="992"/>
        <w:gridCol w:w="1453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姓 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工作单位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通信地址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邮编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电子信箱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联系电话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手机</w:t>
            </w:r>
          </w:p>
        </w:tc>
        <w:tc>
          <w:tcPr>
            <w:tcW w:w="3793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论文题目</w:t>
            </w:r>
          </w:p>
          <w:p>
            <w:pPr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（可暂定）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 　 注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作者声明授权协会可通过第三方转载论文。</w:t>
            </w:r>
          </w:p>
        </w:tc>
      </w:tr>
    </w:tbl>
    <w:p>
      <w:pPr>
        <w:spacing w:line="480" w:lineRule="exact"/>
        <w:ind w:firstLine="360" w:firstLineChars="150"/>
        <w:jc w:val="left"/>
      </w:pPr>
      <w:r>
        <w:rPr>
          <w:rFonts w:eastAsia="仿宋_GB2312"/>
          <w:sz w:val="24"/>
          <w:szCs w:val="21"/>
        </w:rPr>
        <w:t>注：</w:t>
      </w:r>
      <w:r>
        <w:rPr>
          <w:rFonts w:hint="eastAsia" w:eastAsia="仿宋_GB2312"/>
          <w:sz w:val="24"/>
          <w:szCs w:val="21"/>
        </w:rPr>
        <w:t>请</w:t>
      </w:r>
      <w:r>
        <w:rPr>
          <w:rFonts w:eastAsia="仿宋_GB2312"/>
          <w:sz w:val="24"/>
          <w:szCs w:val="21"/>
        </w:rPr>
        <w:t>于2019年5月15日前</w:t>
      </w:r>
      <w:r>
        <w:rPr>
          <w:rFonts w:hint="eastAsia" w:eastAsia="仿宋_GB2312"/>
          <w:sz w:val="24"/>
          <w:szCs w:val="21"/>
        </w:rPr>
        <w:t>将</w:t>
      </w:r>
      <w:r>
        <w:rPr>
          <w:rFonts w:hint="eastAsia" w:eastAsia="仿宋_GB2312"/>
          <w:sz w:val="24"/>
        </w:rPr>
        <w:t>回执</w:t>
      </w:r>
      <w:r>
        <w:rPr>
          <w:rFonts w:eastAsia="仿宋_GB2312"/>
          <w:sz w:val="24"/>
        </w:rPr>
        <w:t>反馈协会 (</w:t>
      </w:r>
      <w:r>
        <w:rPr>
          <w:rFonts w:eastAsia="仿宋_GB2312"/>
          <w:color w:val="000000"/>
          <w:kern w:val="0"/>
          <w:sz w:val="24"/>
        </w:rPr>
        <w:fldChar w:fldCharType="begin"/>
      </w:r>
      <w:r>
        <w:rPr>
          <w:rFonts w:eastAsia="仿宋_GB2312"/>
          <w:color w:val="000000"/>
          <w:kern w:val="0"/>
          <w:sz w:val="24"/>
        </w:rPr>
        <w:instrText xml:space="preserve"> HYPERLINK "mailto:</w:instrText>
      </w:r>
      <w:r>
        <w:rPr>
          <w:rFonts w:hint="eastAsia" w:eastAsia="仿宋_GB2312"/>
          <w:color w:val="000000"/>
          <w:kern w:val="0"/>
          <w:sz w:val="24"/>
        </w:rPr>
        <w:instrText xml:space="preserve">zhangli</w:instrText>
      </w:r>
      <w:r>
        <w:rPr>
          <w:rFonts w:eastAsia="仿宋_GB2312"/>
          <w:color w:val="000000"/>
          <w:kern w:val="0"/>
          <w:sz w:val="24"/>
        </w:rPr>
        <w:instrText xml:space="preserve">@glac.org.cn" </w:instrText>
      </w:r>
      <w:r>
        <w:rPr>
          <w:rFonts w:eastAsia="仿宋_GB2312"/>
          <w:color w:val="000000"/>
          <w:kern w:val="0"/>
          <w:sz w:val="24"/>
        </w:rPr>
        <w:fldChar w:fldCharType="separate"/>
      </w:r>
      <w:r>
        <w:rPr>
          <w:rStyle w:val="5"/>
          <w:rFonts w:eastAsia="仿宋_GB2312"/>
          <w:color w:val="000000"/>
          <w:kern w:val="0"/>
          <w:sz w:val="24"/>
          <w:u w:val="none"/>
        </w:rPr>
        <w:t>glaclw@glac.org.cn</w:t>
      </w:r>
      <w:r>
        <w:rPr>
          <w:rFonts w:eastAsia="仿宋_GB2312"/>
          <w:color w:val="000000"/>
          <w:kern w:val="0"/>
          <w:sz w:val="24"/>
        </w:rPr>
        <w:fldChar w:fldCharType="end"/>
      </w:r>
      <w:r>
        <w:rPr>
          <w:rFonts w:eastAsia="仿宋_GB2312"/>
          <w:sz w:val="24"/>
          <w:szCs w:val="21"/>
        </w:rPr>
        <w:t>)。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43587"/>
    <w:rsid w:val="6384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2019-03-18T06:22:00Z</dcterms:created>
  <dc:creator>lenovo</dc:creator>
  <cp:lastModifiedBy>lenovo</cp:lastModifiedBy>
  <dcterms:modified xsi:type="dcterms:W3CDTF">2019-03-18T06:22:45Z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