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84" w:rsidRDefault="00364C84" w:rsidP="00364C84">
      <w:pPr>
        <w:jc w:val="left"/>
        <w:rPr>
          <w:rFonts w:ascii="宋体" w:hAnsi="宋体" w:cs="宋体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sz w:val="32"/>
          <w:szCs w:val="32"/>
        </w:rPr>
        <w:t>附件</w:t>
      </w:r>
    </w:p>
    <w:p w:rsidR="00364C84" w:rsidRDefault="00364C84" w:rsidP="00364C84">
      <w:pPr>
        <w:adjustRightInd w:val="0"/>
        <w:snapToGrid w:val="0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申报</w:t>
      </w:r>
      <w:r>
        <w:rPr>
          <w:rFonts w:eastAsia="黑体"/>
          <w:sz w:val="32"/>
          <w:szCs w:val="32"/>
        </w:rPr>
        <w:t>甲级测绘资质单位</w:t>
      </w:r>
      <w:r>
        <w:rPr>
          <w:rFonts w:eastAsia="黑体" w:hint="eastAsia"/>
          <w:sz w:val="32"/>
          <w:szCs w:val="32"/>
        </w:rPr>
        <w:t>公示</w:t>
      </w:r>
      <w:r>
        <w:rPr>
          <w:rFonts w:eastAsia="黑体"/>
          <w:sz w:val="32"/>
          <w:szCs w:val="32"/>
        </w:rPr>
        <w:t>意见表</w:t>
      </w:r>
    </w:p>
    <w:p w:rsidR="00364C84" w:rsidRDefault="00364C84" w:rsidP="00364C84">
      <w:pPr>
        <w:autoSpaceDE w:val="0"/>
        <w:autoSpaceDN w:val="0"/>
        <w:adjustRightInd w:val="0"/>
        <w:spacing w:line="360" w:lineRule="auto"/>
        <w:ind w:firstLineChars="1700" w:firstLine="5440"/>
        <w:jc w:val="left"/>
        <w:rPr>
          <w:rFonts w:eastAsia="仿宋_GB2312"/>
          <w:color w:val="000000"/>
          <w:kern w:val="0"/>
          <w:sz w:val="32"/>
          <w:szCs w:val="32"/>
          <w:u w:color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1633"/>
        <w:gridCol w:w="447"/>
        <w:gridCol w:w="3841"/>
        <w:gridCol w:w="1090"/>
        <w:gridCol w:w="4088"/>
        <w:gridCol w:w="4088"/>
      </w:tblGrid>
      <w:tr w:rsidR="00364C84" w:rsidTr="00DA7359">
        <w:trPr>
          <w:cantSplit/>
          <w:trHeight w:val="772"/>
          <w:tblHeader/>
          <w:jc w:val="center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</w:t>
            </w:r>
          </w:p>
          <w:p w:rsidR="00364C84" w:rsidRDefault="00364C84" w:rsidP="00DA7359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号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单位</w:t>
            </w:r>
          </w:p>
          <w:p w:rsidR="00364C84" w:rsidRDefault="00364C84" w:rsidP="00DA7359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名称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szCs w:val="21"/>
              </w:rPr>
              <w:t>省份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原有乙级专业范围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乙级是否满两年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申请甲级专业范围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eastAsia="黑体" w:hint="eastAsia"/>
                <w:szCs w:val="21"/>
              </w:rPr>
              <w:t>拟批准甲级专业范围</w:t>
            </w:r>
          </w:p>
        </w:tc>
      </w:tr>
      <w:tr w:rsidR="00364C84" w:rsidTr="00DA7359">
        <w:trPr>
          <w:cantSplit/>
          <w:trHeight w:val="772"/>
          <w:jc w:val="center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left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szCs w:val="21"/>
                <w:shd w:val="clear" w:color="auto" w:fill="FFFFFF"/>
              </w:rPr>
              <w:t>北京三快科技有限公司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北京市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互联网地图服务：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地理位置定位、地理信息上传标注。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互联网地图服务：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地理位置定位、地理信息上传标注。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互联网地图服务：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地理位置定位、地理信息上传标注。</w:t>
            </w:r>
          </w:p>
        </w:tc>
      </w:tr>
      <w:tr w:rsidR="00364C84" w:rsidTr="00DA7359">
        <w:trPr>
          <w:cantSplit/>
          <w:trHeight w:val="772"/>
          <w:jc w:val="center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left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微软雅黑" w:hint="eastAsia"/>
                <w:szCs w:val="21"/>
                <w:shd w:val="clear" w:color="auto" w:fill="FFFFFF"/>
              </w:rPr>
              <w:t>泰瑞数创</w:t>
            </w:r>
            <w:proofErr w:type="gramEnd"/>
            <w:r>
              <w:rPr>
                <w:rFonts w:ascii="仿宋_GB2312" w:eastAsia="仿宋_GB2312" w:hAnsi="微软雅黑" w:hint="eastAsia"/>
                <w:szCs w:val="21"/>
                <w:shd w:val="clear" w:color="auto" w:fill="FFFFFF"/>
              </w:rPr>
              <w:t>科技（北京）有限公司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北京市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摄影测量与遥感：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摄影测量与遥感内业；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互联网地图服务：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地理位置定位、地理信息上传标注。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摄影测量与遥感：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摄影测量与遥感内业；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互联网地图服务：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地理位置定位、地理信息上传标注。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摄影测量与遥感：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摄影测量与遥感内业；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互联网地图服务：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地理位置定位、地理信息上传标注。</w:t>
            </w:r>
          </w:p>
        </w:tc>
      </w:tr>
      <w:tr w:rsidR="00364C84" w:rsidTr="00DA7359">
        <w:trPr>
          <w:cantSplit/>
          <w:trHeight w:val="772"/>
          <w:jc w:val="center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left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szCs w:val="21"/>
                <w:shd w:val="clear" w:color="auto" w:fill="FFFFFF"/>
              </w:rPr>
              <w:t>大连智慧星云科技有限公司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辽宁省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摄影测量与遥感：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摄影测量与遥感外业、摄影测量与遥感内业；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地理信息系统工程：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地理信息数据采集、地理信息数据处理、地理信息系统及数据库建设、地理信息软件开发；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工程测量：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控制测量、地形测量、规划测量、建筑工程测量、市政工程测量、水利工程测量、线路与桥隧测量、地下管线测量、矿山测量；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不动产测绘：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地籍测绘、房产测绘、行政区域界线测绘；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海洋测绘：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海域权属测绘、海岸地形测量、水深测量、水文观测。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摄影测量与遥感：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摄影测量与遥感外业、摄影测量与遥感内业；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工程测量：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控制测量、地形测量、规划测量、建筑工程测量、市政工程测量、水利工程测量、线路与桥隧测量、地下管线测量、矿山测量；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不动产测绘：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地籍测绘、房产测绘、行政区域界线测绘。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摄影测量与遥感：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摄影测量与遥感外业、摄影测量与遥感内业；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工程测量：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控制测量、地形测量、规划测量、建筑工程测量、市政工程测量、水利工程测量、线路与桥隧测量、地下管线测量、矿山测量；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不动产测绘：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地籍测绘、房产测绘、行政区域界线测绘。</w:t>
            </w:r>
          </w:p>
        </w:tc>
      </w:tr>
      <w:tr w:rsidR="00364C84" w:rsidTr="00DA7359">
        <w:trPr>
          <w:cantSplit/>
          <w:trHeight w:val="772"/>
          <w:jc w:val="center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left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szCs w:val="21"/>
                <w:shd w:val="clear" w:color="auto" w:fill="FFFFFF"/>
              </w:rPr>
              <w:t>泰华智慧产业集团股份有限公司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山东省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地理信息系统工程：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地理信息数据采集、地理信息数据处理、地理信息系统及数据库建设、地理信息软件开发。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地理信息系统工程：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地理信息数据采集、地理信息数据处理、地理信息系统及数据库建设、地理信息软件开发。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地理信息系统工程：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地理信息数据采集、地理信息数据处理、地理信息系统及数据库建设、地理信息软件开发。</w:t>
            </w:r>
          </w:p>
        </w:tc>
      </w:tr>
      <w:tr w:rsidR="00364C84" w:rsidTr="00DA7359">
        <w:trPr>
          <w:cantSplit/>
          <w:trHeight w:val="772"/>
          <w:jc w:val="center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5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left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szCs w:val="21"/>
                <w:shd w:val="clear" w:color="auto" w:fill="FFFFFF"/>
              </w:rPr>
              <w:t>山东慧创信息科技有限公司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山东省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摄影测量与遥感：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摄影测量与遥感外业、摄影测量与遥感内业；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地理信息系统工程：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地理信息数据采集、地理信息数据处理、地理信息系统及数据库建设、地理信息软件开发；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工程测量：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控制测量、地形测量、规划测量、建筑工程测量、市政工程测量、线路与桥隧测量、地下管线测量、矿山测量；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不动产测绘：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地籍测绘、房产测绘。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地理信息系统工程：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地理信息数据采集、地理信息数据处理、地理信息系统及数据库建设、地理信息软件开发；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工程测量：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控制测量、地形测量、规划测量、建筑工程测量、市政工程测量、线路与桥隧测量、地下管线测量、矿山测量；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不动产测绘：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地籍测绘、房产测绘。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地理信息系统工程：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地理信息数据采集、地理信息数据处理、地理信息系统及数据库建设、地理信息软件开发；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工程测量：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控制测量、地形测量、规划测量、建筑工程测量、市政工程测量、线路与桥隧测量、地下管线测量、矿山测量；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不动产测绘：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地籍测绘、房产测绘。</w:t>
            </w:r>
          </w:p>
        </w:tc>
      </w:tr>
      <w:tr w:rsidR="00364C84" w:rsidTr="00DA7359">
        <w:trPr>
          <w:cantSplit/>
          <w:trHeight w:val="772"/>
          <w:jc w:val="center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left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szCs w:val="21"/>
                <w:shd w:val="clear" w:color="auto" w:fill="FFFFFF"/>
              </w:rPr>
              <w:t>河南省地质矿产勘查开发局第一地质矿产调查院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河南省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摄影测量与遥感：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摄影测量与遥感外业、摄影测量与遥感内业；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地理信息系统工程：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地理信息数据采集、地理信息数据处理、地理信息系统及数据库建设；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工程测量：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控制测量、地形测量、规划测量、建筑工程测量、市政工程测量、线路与桥隧测量、地下管线测量、矿山测量；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不动产测绘：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地籍测绘、房产测绘、行政区域界线测绘。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摄影测量与遥感：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摄影测量与遥感外业；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地理信息系统工程：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地理信息数据采集、地理信息数据处理、地理信息系统及数据库建设；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工程测量：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控制测量、地形测量、规划测量、建筑工程测量、市政工程测量、线路与桥隧测量、矿山测量；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不动产测绘：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地籍测绘、行政区域界线测绘。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摄影测量与遥感：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摄影测量与遥感外业；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地理信息系统工程：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地理信息数据采集、地理信息数据处理、地理信息系统及数据库建设；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工程测量：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控制测量、地形测量、规划测量、建筑工程测量、市政工程测量、线路与桥隧测量、矿山测量；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不动产测绘：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地籍测绘、行政区域界线测绘。</w:t>
            </w:r>
          </w:p>
        </w:tc>
      </w:tr>
      <w:tr w:rsidR="00364C84" w:rsidTr="00DA7359">
        <w:trPr>
          <w:cantSplit/>
          <w:trHeight w:val="772"/>
          <w:jc w:val="center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left"/>
              <w:rPr>
                <w:rFonts w:ascii="仿宋_GB2312" w:eastAsia="仿宋_GB2312" w:hAnsi="微软雅黑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湛江市规划勘测设计院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广东省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工程测量：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控制测量、地形测量、规划测量、建筑工程测量、市政工程测量、线路与桥隧测量、地下管线测量、矿山测量；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不动产测绘：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地籍测绘、房产测绘、行政区域界线测绘。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工程测量：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控制测量、地形测量、规划测量、建筑工程测量、市政工程测量、线路与桥隧测量、地下管线测量；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不动产测绘：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地籍测绘、房产测绘。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工程测量：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控制测量、地形测量、规划测量、建筑工程测量、市政工程测量、线路与桥隧测量、地下管线测量；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不动产测绘：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地籍测绘、房产测绘。</w:t>
            </w:r>
          </w:p>
        </w:tc>
      </w:tr>
      <w:tr w:rsidR="00364C84" w:rsidTr="00DA7359">
        <w:trPr>
          <w:cantSplit/>
          <w:trHeight w:val="772"/>
          <w:jc w:val="center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西宁市国土勘测规划研究院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青海省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工程测量：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控制测量、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地形测量、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规划测量、建筑工程测量、变形形变与精密测量、市政工程测量、线路与桥隧测量、矿山测量；</w:t>
            </w:r>
            <w:r>
              <w:rPr>
                <w:rFonts w:ascii="仿宋_GB2312" w:eastAsia="仿宋_GB2312" w:hAnsi="微软雅黑" w:hint="eastAsia"/>
                <w:b/>
                <w:color w:val="000000"/>
                <w:szCs w:val="21"/>
                <w:shd w:val="clear" w:color="auto" w:fill="FFFFFF"/>
              </w:rPr>
              <w:t>不动产测绘：</w:t>
            </w:r>
            <w:r>
              <w:rPr>
                <w:rFonts w:ascii="仿宋_GB2312" w:eastAsia="仿宋_GB2312" w:hAnsi="微软雅黑" w:hint="eastAsia"/>
                <w:color w:val="000000"/>
                <w:szCs w:val="21"/>
                <w:shd w:val="clear" w:color="auto" w:fill="FFFFFF"/>
              </w:rPr>
              <w:t>地籍测绘、房产测绘、行政区域界线测绘。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工程测量：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控制测量、地形测量、规划测量、建筑工程测量、变形形变与精密测量、市政工程测量、线路与桥隧测量、矿山测量；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不动产测绘：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地籍测绘、房产测绘、行政区域界线测绘。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C84" w:rsidRDefault="00364C84" w:rsidP="00DA7359">
            <w:pPr>
              <w:adjustRightInd w:val="0"/>
              <w:snapToGrid w:val="0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工程测量：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控制测量、地形测量、规划测量、建筑工程测量、变形形变与精密测量、市政工程测量、线路与桥隧测量、矿山测量；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不动产测绘：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地籍测绘、房产测绘、行政区域界线测绘。</w:t>
            </w:r>
          </w:p>
        </w:tc>
      </w:tr>
    </w:tbl>
    <w:p w:rsidR="00364C84" w:rsidRDefault="00364C84" w:rsidP="00364C84">
      <w:pPr>
        <w:autoSpaceDE w:val="0"/>
        <w:autoSpaceDN w:val="0"/>
        <w:adjustRightInd w:val="0"/>
        <w:spacing w:line="360" w:lineRule="auto"/>
        <w:jc w:val="left"/>
        <w:rPr>
          <w:rFonts w:eastAsia="仿宋_GB2312"/>
          <w:color w:val="000000"/>
          <w:kern w:val="0"/>
          <w:sz w:val="32"/>
          <w:szCs w:val="32"/>
          <w:u w:color="000000"/>
        </w:rPr>
      </w:pPr>
    </w:p>
    <w:p w:rsidR="00D45D17" w:rsidRPr="00364C84" w:rsidRDefault="00D45D17"/>
    <w:sectPr w:rsidR="00D45D17" w:rsidRPr="00364C84">
      <w:pgSz w:w="16838" w:h="11906" w:orient="landscape"/>
      <w:pgMar w:top="720" w:right="720" w:bottom="607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84"/>
    <w:rsid w:val="00364C84"/>
    <w:rsid w:val="004C7D50"/>
    <w:rsid w:val="00BE5E89"/>
    <w:rsid w:val="00D4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陈卉(陈卉:)</dc:creator>
  <cp:lastModifiedBy>Man</cp:lastModifiedBy>
  <cp:revision>2</cp:revision>
  <dcterms:created xsi:type="dcterms:W3CDTF">2020-04-02T06:40:00Z</dcterms:created>
  <dcterms:modified xsi:type="dcterms:W3CDTF">2020-04-02T06:40:00Z</dcterms:modified>
</cp:coreProperties>
</file>