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outlineLvl w:val="3"/>
        <w:rPr>
          <w:rStyle w:val="12"/>
          <w:rFonts w:hint="eastAsia" w:ascii="黑体" w:hAnsi="华文中宋" w:eastAsia="黑体"/>
          <w:b w:val="0"/>
          <w:sz w:val="32"/>
          <w:szCs w:val="32"/>
        </w:rPr>
      </w:pPr>
      <w:bookmarkStart w:id="0" w:name="_GoBack"/>
      <w:bookmarkEnd w:id="0"/>
      <w:r>
        <w:rPr>
          <w:rStyle w:val="12"/>
          <w:rFonts w:hint="eastAsia" w:ascii="黑体" w:hAnsi="华文中宋" w:eastAsia="黑体"/>
          <w:b w:val="0"/>
          <w:sz w:val="32"/>
          <w:szCs w:val="32"/>
        </w:rPr>
        <w:t>附件3</w:t>
      </w:r>
    </w:p>
    <w:p>
      <w:pPr>
        <w:widowControl/>
        <w:spacing w:line="560" w:lineRule="exact"/>
        <w:jc w:val="center"/>
        <w:outlineLvl w:val="3"/>
        <w:rPr>
          <w:rStyle w:val="12"/>
          <w:rFonts w:ascii="华文中宋" w:hAnsi="华文中宋" w:eastAsia="华文中宋"/>
          <w:sz w:val="44"/>
          <w:szCs w:val="44"/>
        </w:rPr>
      </w:pPr>
      <w:r>
        <w:rPr>
          <w:rStyle w:val="12"/>
          <w:rFonts w:hint="eastAsia" w:ascii="华文中宋" w:hAnsi="华文中宋" w:eastAsia="华文中宋"/>
          <w:sz w:val="44"/>
          <w:szCs w:val="44"/>
        </w:rPr>
        <w:t>中国卫星导航定位协会</w:t>
      </w:r>
    </w:p>
    <w:p>
      <w:pPr>
        <w:widowControl/>
        <w:spacing w:line="560" w:lineRule="exact"/>
        <w:jc w:val="center"/>
        <w:outlineLvl w:val="3"/>
        <w:rPr>
          <w:rStyle w:val="12"/>
          <w:rFonts w:ascii="华文中宋" w:hAnsi="华文中宋" w:eastAsia="华文中宋"/>
          <w:sz w:val="44"/>
          <w:szCs w:val="44"/>
        </w:rPr>
      </w:pPr>
      <w:r>
        <w:rPr>
          <w:rStyle w:val="12"/>
          <w:rFonts w:hint="eastAsia" w:ascii="华文中宋" w:hAnsi="华文中宋" w:eastAsia="华文中宋"/>
          <w:sz w:val="44"/>
          <w:szCs w:val="44"/>
        </w:rPr>
        <w:t>优秀博士学位论文评选办法</w:t>
      </w:r>
    </w:p>
    <w:p>
      <w:pPr>
        <w:widowControl/>
        <w:spacing w:line="560" w:lineRule="exact"/>
        <w:jc w:val="center"/>
        <w:outlineLvl w:val="3"/>
        <w:rPr>
          <w:rStyle w:val="12"/>
          <w:rFonts w:ascii="华文中宋" w:hAnsi="华文中宋" w:eastAsia="华文中宋"/>
          <w:sz w:val="44"/>
          <w:szCs w:val="44"/>
        </w:rPr>
      </w:pPr>
      <w:r>
        <w:rPr>
          <w:rStyle w:val="12"/>
          <w:rFonts w:hint="eastAsia" w:ascii="华文中宋" w:hAnsi="华文中宋" w:eastAsia="华文中宋"/>
          <w:sz w:val="44"/>
          <w:szCs w:val="44"/>
        </w:rPr>
        <w:t>(试行)</w:t>
      </w:r>
    </w:p>
    <w:p>
      <w:pPr>
        <w:widowControl/>
        <w:spacing w:line="560" w:lineRule="exact"/>
        <w:jc w:val="center"/>
        <w:outlineLvl w:val="3"/>
        <w:rPr>
          <w:rFonts w:ascii="华文中宋" w:hAnsi="华文中宋" w:eastAsia="华文中宋"/>
          <w:b/>
          <w:bCs/>
          <w:kern w:val="0"/>
          <w:sz w:val="44"/>
          <w:szCs w:val="44"/>
        </w:rPr>
      </w:pPr>
    </w:p>
    <w:p>
      <w:pPr>
        <w:topLinePunct/>
        <w:adjustRightInd w:val="0"/>
        <w:spacing w:line="360" w:lineRule="auto"/>
        <w:jc w:val="center"/>
        <w:rPr>
          <w:rFonts w:ascii="仿宋_GB2312" w:hAnsi="仿宋" w:eastAsia="仿宋_GB2312"/>
          <w:b/>
          <w:bCs/>
          <w:kern w:val="0"/>
          <w:sz w:val="32"/>
          <w:szCs w:val="32"/>
        </w:rPr>
      </w:pPr>
      <w:r>
        <w:rPr>
          <w:rFonts w:hint="eastAsia" w:ascii="仿宋_GB2312" w:hAnsi="仿宋" w:eastAsia="仿宋_GB2312"/>
          <w:b/>
          <w:bCs/>
          <w:kern w:val="0"/>
          <w:sz w:val="32"/>
          <w:szCs w:val="32"/>
        </w:rPr>
        <w:t>第一章  总 则</w:t>
      </w:r>
    </w:p>
    <w:p>
      <w:pPr>
        <w:topLinePunct/>
        <w:adjustRightInd w:val="0"/>
        <w:spacing w:line="360" w:lineRule="auto"/>
        <w:ind w:firstLine="630" w:firstLineChars="196"/>
        <w:rPr>
          <w:rFonts w:ascii="仿宋_GB2312" w:hAnsi="仿宋" w:eastAsia="仿宋_GB2312"/>
          <w:bCs/>
          <w:kern w:val="0"/>
          <w:sz w:val="32"/>
          <w:szCs w:val="32"/>
        </w:rPr>
      </w:pPr>
      <w:r>
        <w:rPr>
          <w:rFonts w:hint="eastAsia" w:ascii="仿宋_GB2312" w:hAnsi="仿宋" w:eastAsia="仿宋_GB2312"/>
          <w:b/>
          <w:bCs/>
          <w:kern w:val="0"/>
          <w:sz w:val="32"/>
          <w:szCs w:val="32"/>
        </w:rPr>
        <w:t>第一条</w:t>
      </w:r>
      <w:r>
        <w:rPr>
          <w:rFonts w:hint="eastAsia" w:ascii="仿宋_GB2312" w:hAnsi="仿宋" w:eastAsia="仿宋_GB2312"/>
          <w:bCs/>
          <w:kern w:val="0"/>
          <w:sz w:val="32"/>
          <w:szCs w:val="32"/>
        </w:rPr>
        <w:t xml:space="preserve"> 为了贯彻落实国家科技强国、人才强国战略，充分发挥协会发现人才、培养人才、举荐人才的作用，推动卫星导航与位置服务领域的科学技术进步与创新，尤其是我国北斗系统的进一步深化和应用，促进青年人才成长，中国卫星导航协会开展优秀博士学位论文的评选工作，特制定本办法。</w:t>
      </w:r>
    </w:p>
    <w:p>
      <w:pPr>
        <w:topLinePunct/>
        <w:adjustRightInd w:val="0"/>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第二条</w:t>
      </w:r>
      <w:r>
        <w:rPr>
          <w:rFonts w:hint="eastAsia" w:ascii="仿宋_GB2312" w:hAnsi="仿宋" w:eastAsia="仿宋_GB2312"/>
          <w:bCs/>
          <w:kern w:val="0"/>
          <w:sz w:val="32"/>
          <w:szCs w:val="32"/>
        </w:rPr>
        <w:t xml:space="preserve"> 中国卫星导航定位协会优秀博士学位论文每年评选一次，每次不超过10篇（或不超过申报数量的20%）。</w:t>
      </w:r>
    </w:p>
    <w:p>
      <w:pPr>
        <w:topLinePunct/>
        <w:adjustRightInd w:val="0"/>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第三条</w:t>
      </w:r>
      <w:r>
        <w:rPr>
          <w:rFonts w:hint="eastAsia" w:ascii="仿宋_GB2312" w:hAnsi="仿宋" w:eastAsia="仿宋_GB2312"/>
          <w:bCs/>
          <w:kern w:val="0"/>
          <w:sz w:val="32"/>
          <w:szCs w:val="32"/>
        </w:rPr>
        <w:t xml:space="preserve"> 论文评选工作遵循“公平公正、创新引领、严格评审”的原则进行。</w:t>
      </w:r>
    </w:p>
    <w:p>
      <w:pPr>
        <w:topLinePunct/>
        <w:adjustRightInd w:val="0"/>
        <w:spacing w:line="360" w:lineRule="auto"/>
        <w:ind w:firstLine="643" w:firstLineChars="200"/>
        <w:jc w:val="center"/>
        <w:rPr>
          <w:rFonts w:ascii="仿宋_GB2312" w:hAnsi="仿宋" w:eastAsia="仿宋_GB2312"/>
          <w:b/>
          <w:bCs/>
          <w:kern w:val="0"/>
          <w:sz w:val="32"/>
          <w:szCs w:val="32"/>
        </w:rPr>
      </w:pPr>
      <w:r>
        <w:rPr>
          <w:rFonts w:hint="eastAsia" w:ascii="仿宋_GB2312" w:hAnsi="仿宋" w:eastAsia="仿宋_GB2312"/>
          <w:b/>
          <w:bCs/>
          <w:kern w:val="0"/>
          <w:sz w:val="32"/>
          <w:szCs w:val="32"/>
        </w:rPr>
        <w:t>第二章  入选条件</w:t>
      </w:r>
    </w:p>
    <w:p>
      <w:pPr>
        <w:topLinePunct/>
        <w:adjustRightInd w:val="0"/>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第四条</w:t>
      </w:r>
      <w:r>
        <w:rPr>
          <w:rFonts w:hint="eastAsia" w:ascii="仿宋_GB2312" w:hAnsi="仿宋" w:eastAsia="仿宋_GB2312"/>
          <w:bCs/>
          <w:kern w:val="0"/>
          <w:sz w:val="32"/>
          <w:szCs w:val="32"/>
        </w:rPr>
        <w:t xml:space="preserve"> 参加评选的博士学位论文应具备以下条件：</w:t>
      </w:r>
    </w:p>
    <w:p>
      <w:p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1．选题为卫星导航与位置服务</w:t>
      </w:r>
      <w:r>
        <w:rPr>
          <w:rFonts w:hint="eastAsia" w:ascii="仿宋_GB2312" w:hAnsi="仿宋" w:eastAsia="仿宋_GB2312"/>
          <w:bCs/>
          <w:sz w:val="32"/>
          <w:szCs w:val="32"/>
        </w:rPr>
        <w:t>相关领域学科</w:t>
      </w:r>
      <w:r>
        <w:rPr>
          <w:rFonts w:hint="eastAsia" w:ascii="仿宋_GB2312" w:hAnsi="仿宋" w:eastAsia="仿宋_GB2312"/>
          <w:bCs/>
          <w:kern w:val="0"/>
          <w:sz w:val="32"/>
          <w:szCs w:val="32"/>
        </w:rPr>
        <w:t>前沿，有重要理论意义或现实意义；</w:t>
      </w:r>
    </w:p>
    <w:p>
      <w:p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2．在理论、方法、关键技术或应用技术上有创新，取得突破性成果，达到国际同类学科先进水平，具有较好的社会效益或应用前景；</w:t>
      </w:r>
    </w:p>
    <w:p>
      <w:pPr>
        <w:widowControl/>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3．文字表达准确，符合学术规范，理论方法推导正确，仿真或试验设置合理，结论和分析详实正确，内容不涉密，可在互联网上公开评审并全文公示；</w:t>
      </w:r>
    </w:p>
    <w:p>
      <w:p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4．作者在申报截止日期之前的两年内获得博士学位。参加评选的博士学位论文应以中文撰写。其他全国学会评选的优秀博士学位论文不再参加评选。</w:t>
      </w:r>
    </w:p>
    <w:p>
      <w:pPr>
        <w:topLinePunct/>
        <w:adjustRightInd w:val="0"/>
        <w:spacing w:line="360" w:lineRule="auto"/>
        <w:jc w:val="center"/>
        <w:rPr>
          <w:rFonts w:ascii="仿宋_GB2312" w:hAnsi="仿宋" w:eastAsia="仿宋_GB2312"/>
          <w:b/>
          <w:bCs/>
          <w:kern w:val="0"/>
          <w:sz w:val="32"/>
          <w:szCs w:val="32"/>
        </w:rPr>
      </w:pPr>
      <w:r>
        <w:rPr>
          <w:rFonts w:hint="eastAsia" w:ascii="仿宋_GB2312" w:hAnsi="仿宋" w:eastAsia="仿宋_GB2312"/>
          <w:b/>
          <w:bCs/>
          <w:kern w:val="0"/>
          <w:sz w:val="32"/>
          <w:szCs w:val="32"/>
        </w:rPr>
        <w:t>第三章  推荐程序和要求</w:t>
      </w:r>
    </w:p>
    <w:p>
      <w:pPr>
        <w:widowControl/>
        <w:spacing w:line="360" w:lineRule="auto"/>
        <w:ind w:firstLine="643" w:firstLineChars="200"/>
        <w:rPr>
          <w:rFonts w:ascii="仿宋_GB2312" w:hAnsi="仿宋" w:eastAsia="仿宋_GB2312" w:cs="Tahoma"/>
          <w:bCs/>
          <w:color w:val="333333"/>
          <w:kern w:val="0"/>
          <w:sz w:val="32"/>
          <w:szCs w:val="32"/>
        </w:rPr>
      </w:pPr>
      <w:r>
        <w:rPr>
          <w:rFonts w:hint="eastAsia" w:ascii="仿宋_GB2312" w:hAnsi="仿宋" w:eastAsia="仿宋_GB2312" w:cs="Tahoma"/>
          <w:b/>
          <w:bCs/>
          <w:color w:val="333333"/>
          <w:kern w:val="0"/>
          <w:sz w:val="32"/>
          <w:szCs w:val="32"/>
        </w:rPr>
        <w:t>第五条</w:t>
      </w:r>
      <w:r>
        <w:rPr>
          <w:rFonts w:hint="eastAsia" w:ascii="仿宋_GB2312" w:hAnsi="仿宋" w:eastAsia="仿宋_GB2312" w:cs="Tahoma"/>
          <w:bCs/>
          <w:color w:val="333333"/>
          <w:kern w:val="0"/>
          <w:sz w:val="32"/>
          <w:szCs w:val="32"/>
        </w:rPr>
        <w:t xml:space="preserve"> </w:t>
      </w:r>
      <w:r>
        <w:rPr>
          <w:rFonts w:hint="eastAsia" w:ascii="仿宋_GB2312" w:hAnsi="仿宋" w:eastAsia="仿宋_GB2312"/>
          <w:bCs/>
          <w:kern w:val="0"/>
          <w:sz w:val="32"/>
          <w:szCs w:val="32"/>
        </w:rPr>
        <w:t>中国卫星导航定位协会</w:t>
      </w:r>
      <w:r>
        <w:rPr>
          <w:rFonts w:hint="eastAsia" w:ascii="仿宋_GB2312" w:hAnsi="仿宋" w:eastAsia="仿宋_GB2312" w:cs="Tahoma"/>
          <w:bCs/>
          <w:color w:val="333333"/>
          <w:kern w:val="0"/>
          <w:sz w:val="32"/>
          <w:szCs w:val="32"/>
        </w:rPr>
        <w:t>优秀博士学位论文经过推荐、评选和审定后产生。</w:t>
      </w:r>
    </w:p>
    <w:p>
      <w:pPr>
        <w:topLinePunct/>
        <w:adjustRightInd w:val="0"/>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第六条</w:t>
      </w:r>
      <w:r>
        <w:rPr>
          <w:rFonts w:hint="eastAsia" w:ascii="仿宋_GB2312" w:hAnsi="仿宋" w:eastAsia="仿宋_GB2312"/>
          <w:bCs/>
          <w:kern w:val="0"/>
          <w:sz w:val="32"/>
          <w:szCs w:val="32"/>
        </w:rPr>
        <w:t xml:space="preserve"> 参评的</w:t>
      </w:r>
      <w:r>
        <w:rPr>
          <w:rFonts w:hint="eastAsia" w:ascii="仿宋_GB2312" w:hAnsi="仿宋" w:eastAsia="仿宋_GB2312" w:cs="Tahoma"/>
          <w:bCs/>
          <w:color w:val="333333"/>
          <w:kern w:val="0"/>
          <w:sz w:val="32"/>
          <w:szCs w:val="32"/>
        </w:rPr>
        <w:t>博士学位论文</w:t>
      </w:r>
      <w:r>
        <w:rPr>
          <w:rFonts w:hint="eastAsia" w:ascii="仿宋_GB2312" w:hAnsi="仿宋" w:eastAsia="仿宋_GB2312"/>
          <w:bCs/>
          <w:kern w:val="0"/>
          <w:sz w:val="32"/>
          <w:szCs w:val="32"/>
        </w:rPr>
        <w:t>由国务院学位委员会审核批准博士授权点的高校或研究机构推荐。</w:t>
      </w:r>
    </w:p>
    <w:p>
      <w:pPr>
        <w:topLinePunct/>
        <w:adjustRightInd w:val="0"/>
        <w:spacing w:line="360" w:lineRule="auto"/>
        <w:jc w:val="center"/>
        <w:rPr>
          <w:rFonts w:ascii="仿宋_GB2312" w:hAnsi="仿宋" w:eastAsia="仿宋_GB2312"/>
          <w:b/>
          <w:bCs/>
          <w:kern w:val="0"/>
          <w:sz w:val="32"/>
          <w:szCs w:val="32"/>
        </w:rPr>
      </w:pPr>
      <w:r>
        <w:rPr>
          <w:rFonts w:hint="eastAsia" w:ascii="仿宋_GB2312" w:hAnsi="仿宋" w:eastAsia="仿宋_GB2312"/>
          <w:b/>
          <w:bCs/>
          <w:kern w:val="0"/>
          <w:sz w:val="32"/>
          <w:szCs w:val="32"/>
        </w:rPr>
        <w:t>第四章  评审程序</w:t>
      </w:r>
    </w:p>
    <w:p>
      <w:pPr>
        <w:topLinePunct/>
        <w:adjustRightInd w:val="0"/>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第七条</w:t>
      </w:r>
      <w:r>
        <w:rPr>
          <w:rFonts w:hint="eastAsia" w:ascii="仿宋_GB2312" w:hAnsi="仿宋" w:eastAsia="仿宋_GB2312"/>
          <w:bCs/>
          <w:kern w:val="0"/>
          <w:sz w:val="32"/>
          <w:szCs w:val="32"/>
        </w:rPr>
        <w:t xml:space="preserve"> 中国卫星导航定位协会青年工作委员会负责组织“中国卫星导航定位协会优秀博士学位论文”的评审工作，评选过程包括形式审查、初评和终评三个阶段。</w:t>
      </w:r>
    </w:p>
    <w:p>
      <w:pPr>
        <w:topLinePunct/>
        <w:adjustRightInd w:val="0"/>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第八条</w:t>
      </w:r>
      <w:r>
        <w:rPr>
          <w:rFonts w:hint="eastAsia" w:ascii="仿宋_GB2312" w:hAnsi="仿宋" w:eastAsia="仿宋_GB2312"/>
          <w:bCs/>
          <w:kern w:val="0"/>
          <w:sz w:val="32"/>
          <w:szCs w:val="32"/>
        </w:rPr>
        <w:t xml:space="preserve"> 形式审查</w:t>
      </w:r>
    </w:p>
    <w:p>
      <w:p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由青年工作委员会对提交的材料进行符合性审查，通过该阶段审查的论文方可进入初评阶段。</w:t>
      </w:r>
    </w:p>
    <w:p>
      <w:pPr>
        <w:numPr>
          <w:ilvl w:val="0"/>
          <w:numId w:val="1"/>
        </w:num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论文初评</w:t>
      </w:r>
    </w:p>
    <w:p>
      <w:p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初评采用同行专家函评的方法。每篇博士学位论文交由三至五名同行专家评议，根据同行专家评议情况，确定入围候选优秀论文。</w:t>
      </w:r>
    </w:p>
    <w:p>
      <w:pPr>
        <w:numPr>
          <w:ilvl w:val="0"/>
          <w:numId w:val="1"/>
        </w:num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论文终评</w:t>
      </w:r>
    </w:p>
    <w:p>
      <w:p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青年工作委员会组织评审委员会进行会议评审，根据同行专家评议情况对入围候选优秀论文进行评议，评审委员三分之二以上（含三分之二）投票表决，确定获奖论文。</w:t>
      </w:r>
    </w:p>
    <w:p>
      <w:pPr>
        <w:topLinePunct/>
        <w:adjustRightInd w:val="0"/>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第十一条</w:t>
      </w:r>
      <w:r>
        <w:rPr>
          <w:rFonts w:hint="eastAsia" w:ascii="仿宋_GB2312" w:hAnsi="仿宋" w:eastAsia="仿宋_GB2312"/>
          <w:bCs/>
          <w:kern w:val="0"/>
          <w:sz w:val="32"/>
          <w:szCs w:val="32"/>
        </w:rPr>
        <w:t xml:space="preserve"> 公示和异议处理</w:t>
      </w:r>
    </w:p>
    <w:p>
      <w:p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在中国卫星导航定位协会网站上对评选结果予以公示，公示期为10天。任何单位或个人，如发现入选论文存在剽窃、作假或论文的主要研究结论不能成立等严重问题，可在入选论文公示期内，以书面方式向中国卫星导航定位协会提出异议。</w:t>
      </w:r>
    </w:p>
    <w:p>
      <w:pPr>
        <w:topLinePunct/>
        <w:adjustRightInd w:val="0"/>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提出异议的书面材料应包括异议论文的题目、作者姓名、学位授予单位名称、异议内容、支持异议的具体证据或科学依据，以及提起异议者的真实姓名、工作单位、联系地址、联系电话等。不符合上述规定的异议不予受理。</w:t>
      </w:r>
    </w:p>
    <w:p>
      <w:pPr>
        <w:widowControl/>
        <w:spacing w:line="360" w:lineRule="auto"/>
        <w:ind w:firstLine="640" w:firstLineChars="200"/>
        <w:rPr>
          <w:rFonts w:ascii="仿宋_GB2312" w:hAnsi="仿宋" w:eastAsia="仿宋_GB2312" w:cs="Tahoma"/>
          <w:bCs/>
          <w:color w:val="333333"/>
          <w:kern w:val="0"/>
          <w:sz w:val="32"/>
          <w:szCs w:val="32"/>
        </w:rPr>
      </w:pPr>
      <w:r>
        <w:rPr>
          <w:rFonts w:hint="eastAsia" w:ascii="仿宋_GB2312" w:hAnsi="仿宋" w:eastAsia="仿宋_GB2312"/>
          <w:bCs/>
          <w:kern w:val="0"/>
          <w:sz w:val="32"/>
          <w:szCs w:val="32"/>
        </w:rPr>
        <w:t>中国卫星导航定位协会</w:t>
      </w:r>
      <w:r>
        <w:rPr>
          <w:rFonts w:hint="eastAsia" w:ascii="仿宋_GB2312" w:hAnsi="仿宋" w:eastAsia="仿宋_GB2312" w:cs="Tahoma"/>
          <w:bCs/>
          <w:color w:val="333333"/>
          <w:kern w:val="0"/>
          <w:sz w:val="32"/>
          <w:szCs w:val="32"/>
        </w:rPr>
        <w:t>负责处理异议，通知异议论文于15日之内给出答复，并对提出异议的单位或个人予以保密。</w:t>
      </w:r>
    </w:p>
    <w:p>
      <w:pPr>
        <w:widowControl/>
        <w:spacing w:line="360" w:lineRule="auto"/>
        <w:ind w:firstLine="643" w:firstLineChars="200"/>
        <w:rPr>
          <w:rFonts w:ascii="仿宋_GB2312" w:hAnsi="仿宋" w:eastAsia="仿宋_GB2312" w:cs="Tahoma"/>
          <w:bCs/>
          <w:color w:val="333333"/>
          <w:kern w:val="0"/>
          <w:sz w:val="32"/>
          <w:szCs w:val="32"/>
        </w:rPr>
      </w:pPr>
      <w:r>
        <w:rPr>
          <w:rFonts w:hint="eastAsia" w:ascii="仿宋_GB2312" w:hAnsi="仿宋" w:eastAsia="仿宋_GB2312" w:cs="Tahoma"/>
          <w:b/>
          <w:bCs/>
          <w:color w:val="333333"/>
          <w:kern w:val="0"/>
          <w:sz w:val="32"/>
          <w:szCs w:val="32"/>
        </w:rPr>
        <w:t>第十二条</w:t>
      </w:r>
      <w:r>
        <w:rPr>
          <w:rFonts w:hint="eastAsia" w:ascii="仿宋_GB2312" w:hAnsi="仿宋" w:eastAsia="仿宋_GB2312" w:cs="Tahoma"/>
          <w:bCs/>
          <w:color w:val="333333"/>
          <w:kern w:val="0"/>
          <w:sz w:val="32"/>
          <w:szCs w:val="32"/>
        </w:rPr>
        <w:t xml:space="preserve"> 公示结束后，</w:t>
      </w:r>
      <w:r>
        <w:rPr>
          <w:rFonts w:hint="eastAsia" w:ascii="仿宋_GB2312" w:hAnsi="仿宋" w:eastAsia="仿宋_GB2312"/>
          <w:bCs/>
          <w:kern w:val="0"/>
          <w:sz w:val="32"/>
          <w:szCs w:val="32"/>
        </w:rPr>
        <w:t>中国卫星导航定位协会</w:t>
      </w:r>
      <w:r>
        <w:rPr>
          <w:rFonts w:hint="eastAsia" w:ascii="仿宋_GB2312" w:hAnsi="仿宋" w:eastAsia="仿宋_GB2312" w:cs="Tahoma"/>
          <w:bCs/>
          <w:color w:val="333333"/>
          <w:kern w:val="0"/>
          <w:sz w:val="32"/>
          <w:szCs w:val="32"/>
        </w:rPr>
        <w:t>将对评选的优秀博士学位论文获奖名单予以公布。在异议期限结束之日起15日内异议事项仍未处理完毕的论文不列入批准的论文名单。</w:t>
      </w:r>
    </w:p>
    <w:p>
      <w:pPr>
        <w:topLinePunct/>
        <w:adjustRightInd w:val="0"/>
        <w:spacing w:line="360" w:lineRule="auto"/>
        <w:jc w:val="center"/>
        <w:rPr>
          <w:rFonts w:ascii="仿宋_GB2312" w:hAnsi="仿宋" w:eastAsia="仿宋_GB2312"/>
          <w:b/>
          <w:bCs/>
          <w:kern w:val="0"/>
          <w:sz w:val="32"/>
          <w:szCs w:val="32"/>
        </w:rPr>
      </w:pPr>
      <w:r>
        <w:rPr>
          <w:rFonts w:hint="eastAsia" w:ascii="仿宋_GB2312" w:hAnsi="仿宋" w:eastAsia="仿宋_GB2312"/>
          <w:b/>
          <w:bCs/>
          <w:kern w:val="0"/>
          <w:sz w:val="32"/>
          <w:szCs w:val="32"/>
        </w:rPr>
        <w:t>第五章  回避制度</w:t>
      </w:r>
    </w:p>
    <w:p>
      <w:pPr>
        <w:widowControl/>
        <w:spacing w:line="360" w:lineRule="auto"/>
        <w:ind w:firstLine="643" w:firstLineChars="200"/>
        <w:rPr>
          <w:rFonts w:ascii="仿宋_GB2312" w:hAnsi="仿宋" w:eastAsia="仿宋_GB2312" w:cs="Tahoma"/>
          <w:b/>
          <w:bCs/>
          <w:color w:val="333333"/>
          <w:kern w:val="0"/>
          <w:sz w:val="32"/>
          <w:szCs w:val="32"/>
        </w:rPr>
      </w:pPr>
      <w:r>
        <w:rPr>
          <w:rFonts w:hint="eastAsia" w:ascii="仿宋_GB2312" w:hAnsi="仿宋" w:eastAsia="仿宋_GB2312" w:cs="Tahoma"/>
          <w:b/>
          <w:bCs/>
          <w:color w:val="333333"/>
          <w:kern w:val="0"/>
          <w:sz w:val="32"/>
          <w:szCs w:val="32"/>
        </w:rPr>
        <w:t xml:space="preserve">第十三条 </w:t>
      </w:r>
      <w:r>
        <w:rPr>
          <w:rFonts w:hint="eastAsia" w:ascii="仿宋_GB2312" w:hAnsi="仿宋" w:eastAsia="仿宋_GB2312" w:cs="Tahoma"/>
          <w:bCs/>
          <w:color w:val="333333"/>
          <w:kern w:val="0"/>
          <w:sz w:val="32"/>
          <w:szCs w:val="32"/>
        </w:rPr>
        <w:t>初评、终评时，评审专家的学生论文参评时，该评审专家予以回避。</w:t>
      </w:r>
    </w:p>
    <w:p>
      <w:pPr>
        <w:topLinePunct/>
        <w:adjustRightInd w:val="0"/>
        <w:spacing w:line="360" w:lineRule="auto"/>
        <w:jc w:val="center"/>
        <w:rPr>
          <w:rFonts w:ascii="仿宋_GB2312" w:hAnsi="仿宋" w:eastAsia="仿宋_GB2312"/>
          <w:b/>
          <w:bCs/>
          <w:kern w:val="0"/>
          <w:sz w:val="32"/>
          <w:szCs w:val="32"/>
        </w:rPr>
      </w:pPr>
      <w:r>
        <w:rPr>
          <w:rFonts w:hint="eastAsia" w:ascii="仿宋_GB2312" w:hAnsi="仿宋" w:eastAsia="仿宋_GB2312"/>
          <w:b/>
          <w:bCs/>
          <w:kern w:val="0"/>
          <w:sz w:val="32"/>
          <w:szCs w:val="32"/>
        </w:rPr>
        <w:t>第六章  奖励方式</w:t>
      </w:r>
    </w:p>
    <w:p>
      <w:pPr>
        <w:widowControl/>
        <w:spacing w:line="360" w:lineRule="auto"/>
        <w:ind w:firstLine="643" w:firstLineChars="200"/>
        <w:rPr>
          <w:rFonts w:ascii="仿宋_GB2312" w:hAnsi="仿宋" w:eastAsia="仿宋_GB2312" w:cs="Tahoma"/>
          <w:bCs/>
          <w:color w:val="333333"/>
          <w:kern w:val="0"/>
          <w:sz w:val="32"/>
          <w:szCs w:val="32"/>
        </w:rPr>
      </w:pPr>
      <w:r>
        <w:rPr>
          <w:rFonts w:hint="eastAsia" w:ascii="仿宋_GB2312" w:hAnsi="仿宋" w:eastAsia="仿宋_GB2312" w:cs="Tahoma"/>
          <w:b/>
          <w:bCs/>
          <w:color w:val="333333"/>
          <w:kern w:val="0"/>
          <w:sz w:val="32"/>
          <w:szCs w:val="32"/>
        </w:rPr>
        <w:t>第十四条</w:t>
      </w:r>
      <w:r>
        <w:rPr>
          <w:rFonts w:hint="eastAsia" w:ascii="仿宋_GB2312" w:hAnsi="仿宋" w:eastAsia="仿宋_GB2312" w:cs="Tahoma"/>
          <w:bCs/>
          <w:color w:val="333333"/>
          <w:kern w:val="0"/>
          <w:sz w:val="32"/>
          <w:szCs w:val="32"/>
        </w:rPr>
        <w:t xml:space="preserve"> 在中国卫星导航定位协会网站上公布“中国卫星导航定位协会优秀博士学位论文”获奖名单，并在协会年会上向获奖学生及指导教师颁发证书等奖励。</w:t>
      </w:r>
    </w:p>
    <w:p>
      <w:pPr>
        <w:widowControl/>
        <w:spacing w:line="360" w:lineRule="auto"/>
        <w:ind w:firstLine="643" w:firstLineChars="200"/>
        <w:rPr>
          <w:rFonts w:ascii="仿宋_GB2312" w:hAnsi="仿宋" w:eastAsia="仿宋_GB2312" w:cs="Tahoma"/>
          <w:bCs/>
          <w:color w:val="333333"/>
          <w:kern w:val="0"/>
          <w:sz w:val="32"/>
          <w:szCs w:val="32"/>
        </w:rPr>
      </w:pPr>
      <w:r>
        <w:rPr>
          <w:rFonts w:hint="eastAsia" w:ascii="仿宋_GB2312" w:hAnsi="仿宋" w:eastAsia="仿宋_GB2312" w:cs="Tahoma"/>
          <w:b/>
          <w:bCs/>
          <w:color w:val="333333"/>
          <w:kern w:val="0"/>
          <w:sz w:val="32"/>
          <w:szCs w:val="32"/>
        </w:rPr>
        <w:t>第十五条</w:t>
      </w:r>
      <w:r>
        <w:rPr>
          <w:rFonts w:hint="eastAsia" w:ascii="仿宋_GB2312" w:hAnsi="仿宋" w:eastAsia="仿宋_GB2312" w:cs="Tahoma"/>
          <w:bCs/>
          <w:color w:val="333333"/>
          <w:kern w:val="0"/>
          <w:sz w:val="32"/>
          <w:szCs w:val="32"/>
        </w:rPr>
        <w:t xml:space="preserve"> 获奖的论文作者可受邀参加中国卫星导航定位协会青年工作委员会活动。</w:t>
      </w:r>
    </w:p>
    <w:p>
      <w:pPr>
        <w:topLinePunct/>
        <w:adjustRightInd w:val="0"/>
        <w:spacing w:line="360" w:lineRule="auto"/>
        <w:jc w:val="center"/>
        <w:rPr>
          <w:rFonts w:ascii="仿宋_GB2312" w:hAnsi="仿宋" w:eastAsia="仿宋_GB2312"/>
          <w:b/>
          <w:bCs/>
          <w:kern w:val="0"/>
          <w:sz w:val="32"/>
          <w:szCs w:val="32"/>
        </w:rPr>
      </w:pPr>
      <w:r>
        <w:rPr>
          <w:rFonts w:hint="eastAsia" w:ascii="仿宋_GB2312" w:hAnsi="仿宋" w:eastAsia="仿宋_GB2312"/>
          <w:b/>
          <w:bCs/>
          <w:kern w:val="0"/>
          <w:sz w:val="32"/>
          <w:szCs w:val="32"/>
        </w:rPr>
        <w:t>第七章  附 则</w:t>
      </w:r>
    </w:p>
    <w:p>
      <w:pPr>
        <w:widowControl/>
        <w:spacing w:line="360" w:lineRule="auto"/>
        <w:ind w:firstLine="643" w:firstLineChars="200"/>
        <w:rPr>
          <w:rFonts w:ascii="仿宋_GB2312" w:hAnsi="仿宋" w:eastAsia="仿宋_GB2312" w:cs="Tahoma"/>
          <w:bCs/>
          <w:color w:val="333333"/>
          <w:kern w:val="0"/>
          <w:sz w:val="32"/>
          <w:szCs w:val="32"/>
        </w:rPr>
      </w:pPr>
      <w:r>
        <w:rPr>
          <w:rFonts w:hint="eastAsia" w:ascii="仿宋_GB2312" w:hAnsi="仿宋" w:eastAsia="仿宋_GB2312" w:cs="Tahoma"/>
          <w:b/>
          <w:bCs/>
          <w:color w:val="333333"/>
          <w:kern w:val="0"/>
          <w:sz w:val="32"/>
          <w:szCs w:val="32"/>
        </w:rPr>
        <w:t>第十六条</w:t>
      </w:r>
      <w:r>
        <w:rPr>
          <w:rFonts w:hint="eastAsia" w:ascii="仿宋_GB2312" w:hAnsi="仿宋" w:eastAsia="仿宋_GB2312" w:cs="Tahoma"/>
          <w:bCs/>
          <w:color w:val="333333"/>
          <w:kern w:val="0"/>
          <w:sz w:val="32"/>
          <w:szCs w:val="32"/>
        </w:rPr>
        <w:t xml:space="preserve"> 在评选过程中，若发现参评论文的作者存在抄袭、剽窃等学术道德问题时，中国卫星导航定位协会有权取消该论文的参评资格；若在颁奖之后发现上述问题，将取消其获奖资格、收回获奖证书及奖励，并予以公布。</w:t>
      </w:r>
    </w:p>
    <w:p>
      <w:pPr>
        <w:widowControl/>
        <w:spacing w:line="360" w:lineRule="auto"/>
        <w:ind w:firstLine="643" w:firstLineChars="200"/>
        <w:rPr>
          <w:rFonts w:ascii="仿宋_GB2312" w:hAnsi="仿宋" w:eastAsia="仿宋_GB2312" w:cs="Tahoma"/>
          <w:bCs/>
          <w:color w:val="333333"/>
          <w:kern w:val="0"/>
          <w:sz w:val="32"/>
          <w:szCs w:val="32"/>
        </w:rPr>
      </w:pPr>
      <w:r>
        <w:rPr>
          <w:rFonts w:hint="eastAsia" w:ascii="仿宋_GB2312" w:hAnsi="仿宋" w:eastAsia="仿宋_GB2312" w:cs="Tahoma"/>
          <w:b/>
          <w:bCs/>
          <w:color w:val="333333"/>
          <w:kern w:val="0"/>
          <w:sz w:val="32"/>
          <w:szCs w:val="32"/>
        </w:rPr>
        <w:t>第十七条</w:t>
      </w:r>
      <w:r>
        <w:rPr>
          <w:rFonts w:hint="eastAsia" w:ascii="仿宋_GB2312" w:hAnsi="仿宋" w:eastAsia="仿宋_GB2312" w:cs="Tahoma"/>
          <w:bCs/>
          <w:color w:val="333333"/>
          <w:kern w:val="0"/>
          <w:sz w:val="32"/>
          <w:szCs w:val="32"/>
        </w:rPr>
        <w:t xml:space="preserve"> 本评选办法解释权属中国卫星导航定位协会青年工作委员会。</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17954"/>
      <w:docPartObj>
        <w:docPartGallery w:val="autotext"/>
      </w:docPartObj>
    </w:sdtPr>
    <w:sdtEndPr>
      <w:rPr>
        <w:sz w:val="32"/>
        <w:szCs w:val="32"/>
      </w:rPr>
    </w:sdtEndPr>
    <w:sdtContent>
      <w:p>
        <w:pPr>
          <w:pStyle w:val="3"/>
          <w:jc w:val="center"/>
          <w:rPr>
            <w:sz w:val="32"/>
            <w:szCs w:val="32"/>
          </w:rPr>
        </w:pPr>
        <w:r>
          <w:rPr>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rPr>
          <w:fldChar w:fldCharType="end"/>
        </w:r>
        <w:r>
          <w:rPr>
            <w:sz w:val="32"/>
            <w:szCs w:val="32"/>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C60B"/>
    <w:multiLevelType w:val="singleLevel"/>
    <w:tmpl w:val="0317C60B"/>
    <w:lvl w:ilvl="0" w:tentative="0">
      <w:start w:val="9"/>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5F"/>
    <w:rsid w:val="00011710"/>
    <w:rsid w:val="0003408F"/>
    <w:rsid w:val="0003419A"/>
    <w:rsid w:val="00042B70"/>
    <w:rsid w:val="000456DC"/>
    <w:rsid w:val="0004762E"/>
    <w:rsid w:val="00064C11"/>
    <w:rsid w:val="000675E7"/>
    <w:rsid w:val="00073D56"/>
    <w:rsid w:val="000A5EB1"/>
    <w:rsid w:val="000B5599"/>
    <w:rsid w:val="000F4932"/>
    <w:rsid w:val="00116457"/>
    <w:rsid w:val="00124987"/>
    <w:rsid w:val="00144169"/>
    <w:rsid w:val="00161AB5"/>
    <w:rsid w:val="0016787A"/>
    <w:rsid w:val="001839F9"/>
    <w:rsid w:val="001C29BC"/>
    <w:rsid w:val="001E044A"/>
    <w:rsid w:val="001E474E"/>
    <w:rsid w:val="001F178E"/>
    <w:rsid w:val="00201DF2"/>
    <w:rsid w:val="002300C9"/>
    <w:rsid w:val="0023674D"/>
    <w:rsid w:val="00296506"/>
    <w:rsid w:val="002E34F4"/>
    <w:rsid w:val="002F6306"/>
    <w:rsid w:val="00350401"/>
    <w:rsid w:val="00384CFB"/>
    <w:rsid w:val="00385BD6"/>
    <w:rsid w:val="003A2F4D"/>
    <w:rsid w:val="003B5C6E"/>
    <w:rsid w:val="003B69CB"/>
    <w:rsid w:val="003D28D7"/>
    <w:rsid w:val="003E2ED7"/>
    <w:rsid w:val="00416765"/>
    <w:rsid w:val="00422388"/>
    <w:rsid w:val="004231F9"/>
    <w:rsid w:val="0042385B"/>
    <w:rsid w:val="0043474A"/>
    <w:rsid w:val="00455CC9"/>
    <w:rsid w:val="0047420E"/>
    <w:rsid w:val="0048049B"/>
    <w:rsid w:val="00483D8E"/>
    <w:rsid w:val="004A275E"/>
    <w:rsid w:val="004A72E4"/>
    <w:rsid w:val="004E3920"/>
    <w:rsid w:val="00502256"/>
    <w:rsid w:val="005D032D"/>
    <w:rsid w:val="005D1215"/>
    <w:rsid w:val="005F635B"/>
    <w:rsid w:val="00623225"/>
    <w:rsid w:val="00636EAF"/>
    <w:rsid w:val="006671C3"/>
    <w:rsid w:val="00667480"/>
    <w:rsid w:val="00677964"/>
    <w:rsid w:val="0068437E"/>
    <w:rsid w:val="00691B03"/>
    <w:rsid w:val="00696ADF"/>
    <w:rsid w:val="006A5A79"/>
    <w:rsid w:val="006B41BE"/>
    <w:rsid w:val="006B7ED7"/>
    <w:rsid w:val="006D60FE"/>
    <w:rsid w:val="007211D4"/>
    <w:rsid w:val="00783961"/>
    <w:rsid w:val="00790D67"/>
    <w:rsid w:val="00797286"/>
    <w:rsid w:val="007D1C86"/>
    <w:rsid w:val="007D4820"/>
    <w:rsid w:val="007E3286"/>
    <w:rsid w:val="007F47EF"/>
    <w:rsid w:val="008071CC"/>
    <w:rsid w:val="008165F9"/>
    <w:rsid w:val="0084709C"/>
    <w:rsid w:val="00855A05"/>
    <w:rsid w:val="00892EE3"/>
    <w:rsid w:val="008A1924"/>
    <w:rsid w:val="008A4D11"/>
    <w:rsid w:val="008A65D4"/>
    <w:rsid w:val="008B16D7"/>
    <w:rsid w:val="008B6D05"/>
    <w:rsid w:val="008C3783"/>
    <w:rsid w:val="008C6106"/>
    <w:rsid w:val="008C69CF"/>
    <w:rsid w:val="008E6E1A"/>
    <w:rsid w:val="00905839"/>
    <w:rsid w:val="00916258"/>
    <w:rsid w:val="0091716E"/>
    <w:rsid w:val="009246BE"/>
    <w:rsid w:val="009453F2"/>
    <w:rsid w:val="00961F22"/>
    <w:rsid w:val="009643C5"/>
    <w:rsid w:val="00977612"/>
    <w:rsid w:val="0098336A"/>
    <w:rsid w:val="00987400"/>
    <w:rsid w:val="009A0745"/>
    <w:rsid w:val="009B682A"/>
    <w:rsid w:val="009C3D36"/>
    <w:rsid w:val="009C4E16"/>
    <w:rsid w:val="009C6A5F"/>
    <w:rsid w:val="009D59C2"/>
    <w:rsid w:val="009E4132"/>
    <w:rsid w:val="00A26CEB"/>
    <w:rsid w:val="00A346F8"/>
    <w:rsid w:val="00A53F72"/>
    <w:rsid w:val="00A674C1"/>
    <w:rsid w:val="00A76FAA"/>
    <w:rsid w:val="00AA4ECD"/>
    <w:rsid w:val="00AC7A8B"/>
    <w:rsid w:val="00B34493"/>
    <w:rsid w:val="00B40273"/>
    <w:rsid w:val="00B55308"/>
    <w:rsid w:val="00BD5486"/>
    <w:rsid w:val="00BE5C16"/>
    <w:rsid w:val="00BF02B3"/>
    <w:rsid w:val="00BF5BCE"/>
    <w:rsid w:val="00C04266"/>
    <w:rsid w:val="00C044C6"/>
    <w:rsid w:val="00C2486D"/>
    <w:rsid w:val="00C35680"/>
    <w:rsid w:val="00C41BCF"/>
    <w:rsid w:val="00C824ED"/>
    <w:rsid w:val="00CB7613"/>
    <w:rsid w:val="00D3735F"/>
    <w:rsid w:val="00D8260F"/>
    <w:rsid w:val="00DB1707"/>
    <w:rsid w:val="00DB6595"/>
    <w:rsid w:val="00E12BF5"/>
    <w:rsid w:val="00E13B08"/>
    <w:rsid w:val="00E16583"/>
    <w:rsid w:val="00E602D5"/>
    <w:rsid w:val="00E61F69"/>
    <w:rsid w:val="00E658AD"/>
    <w:rsid w:val="00E66DEC"/>
    <w:rsid w:val="00EB7425"/>
    <w:rsid w:val="00EC025F"/>
    <w:rsid w:val="00F353B6"/>
    <w:rsid w:val="00F62D38"/>
    <w:rsid w:val="00F93067"/>
    <w:rsid w:val="00F97AD8"/>
    <w:rsid w:val="00FA4FC8"/>
    <w:rsid w:val="00FC0E45"/>
    <w:rsid w:val="00FC3189"/>
    <w:rsid w:val="00FD6D9E"/>
    <w:rsid w:val="00FD718D"/>
    <w:rsid w:val="385846E5"/>
    <w:rsid w:val="744E3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paragraph" w:customStyle="1" w:styleId="8">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6"/>
    <w:link w:val="4"/>
    <w:uiPriority w:val="99"/>
    <w:rPr>
      <w:rFonts w:ascii="Times New Roman" w:hAnsi="Times New Roman" w:eastAsia="宋体" w:cs="Times New Roman"/>
      <w:sz w:val="18"/>
      <w:szCs w:val="18"/>
    </w:rPr>
  </w:style>
  <w:style w:type="character" w:customStyle="1" w:styleId="11">
    <w:name w:val="页脚 Char"/>
    <w:basedOn w:val="6"/>
    <w:link w:val="3"/>
    <w:uiPriority w:val="99"/>
    <w:rPr>
      <w:rFonts w:ascii="Times New Roman" w:hAnsi="Times New Roman" w:eastAsia="宋体" w:cs="Times New Roman"/>
      <w:sz w:val="18"/>
      <w:szCs w:val="18"/>
    </w:rPr>
  </w:style>
  <w:style w:type="character" w:customStyle="1" w:styleId="12">
    <w:name w:val="xwbt1"/>
    <w:basedOn w:val="6"/>
    <w:qFormat/>
    <w:uiPriority w:val="0"/>
    <w:rPr>
      <w:b/>
      <w:bCs/>
      <w:sz w:val="37"/>
      <w:szCs w:val="37"/>
    </w:rPr>
  </w:style>
  <w:style w:type="character" w:customStyle="1" w:styleId="13">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ABD8B-2822-499F-84E7-0D315777BED7}">
  <ds:schemaRefs/>
</ds:datastoreItem>
</file>

<file path=docProps/app.xml><?xml version="1.0" encoding="utf-8"?>
<Properties xmlns="http://schemas.openxmlformats.org/officeDocument/2006/extended-properties" xmlns:vt="http://schemas.openxmlformats.org/officeDocument/2006/docPropsVTypes">
  <Template>Normal</Template>
  <Pages>4</Pages>
  <Words>232</Words>
  <Characters>1328</Characters>
  <Lines>11</Lines>
  <Paragraphs>3</Paragraphs>
  <TotalTime>20</TotalTime>
  <ScaleCrop>false</ScaleCrop>
  <LinksUpToDate>false</LinksUpToDate>
  <CharactersWithSpaces>1557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2018-11-07T08:26:00Z</dcterms:created>
  <dc:creator>CAA</dc:creator>
  <cp:lastModifiedBy>ssh</cp:lastModifiedBy>
  <cp:lastPrinted>2016-04-06T05:26:00Z</cp:lastPrinted>
  <dcterms:modified xsi:type="dcterms:W3CDTF">2020-04-07T07:26:37Z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